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1B899" w14:textId="4EB01E96" w:rsidR="00F1704E" w:rsidRPr="002B6182" w:rsidRDefault="00F1704E" w:rsidP="00F1704E">
      <w:pPr>
        <w:pStyle w:val="a4"/>
        <w:jc w:val="center"/>
        <w:rPr>
          <w:rFonts w:ascii="TH SarabunPSK" w:hAnsi="TH SarabunPSK" w:cs="TH SarabunPSK"/>
          <w:b/>
          <w:bCs/>
          <w:sz w:val="36"/>
          <w:szCs w:val="36"/>
        </w:rPr>
      </w:pPr>
      <w:r w:rsidRPr="002B6182">
        <w:rPr>
          <w:rFonts w:ascii="TH SarabunPSK" w:hAnsi="TH SarabunPSK" w:cs="TH SarabunPSK"/>
          <w:b/>
          <w:bCs/>
          <w:sz w:val="36"/>
          <w:szCs w:val="36"/>
        </w:rPr>
        <w:t xml:space="preserve">Factors Contributing to the Success of International Program Management at </w:t>
      </w:r>
    </w:p>
    <w:p w14:paraId="7D83A077" w14:textId="77777777" w:rsidR="00F1704E" w:rsidRPr="002B6182" w:rsidRDefault="00F1704E" w:rsidP="00F1704E">
      <w:pPr>
        <w:pStyle w:val="a4"/>
        <w:jc w:val="center"/>
        <w:rPr>
          <w:rFonts w:ascii="TH SarabunPSK" w:hAnsi="TH SarabunPSK" w:cs="TH SarabunPSK"/>
          <w:b/>
          <w:bCs/>
          <w:sz w:val="36"/>
          <w:szCs w:val="36"/>
        </w:rPr>
      </w:pPr>
      <w:r w:rsidRPr="002B6182">
        <w:rPr>
          <w:rFonts w:ascii="TH SarabunPSK" w:hAnsi="TH SarabunPSK" w:cs="TH SarabunPSK"/>
          <w:b/>
          <w:bCs/>
          <w:sz w:val="36"/>
          <w:szCs w:val="36"/>
        </w:rPr>
        <w:t>Suankularb Wittayalai Thonburi School</w:t>
      </w:r>
    </w:p>
    <w:p w14:paraId="3DB00219" w14:textId="77777777" w:rsidR="003307E7" w:rsidRPr="002B6182" w:rsidRDefault="003307E7">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center"/>
        <w:rPr>
          <w:rFonts w:ascii="TH SarabunPSK" w:eastAsia="Sarabun" w:hAnsi="TH SarabunPSK" w:cs="TH SarabunPSK"/>
          <w:b/>
          <w:sz w:val="32"/>
          <w:szCs w:val="32"/>
        </w:rPr>
      </w:pPr>
    </w:p>
    <w:p w14:paraId="244D3F24" w14:textId="4CAF9C3D" w:rsidR="00F1704E" w:rsidRPr="002B6182" w:rsidRDefault="00F1704E" w:rsidP="006F303A">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center"/>
        <w:rPr>
          <w:rFonts w:ascii="TH SarabunPSK" w:eastAsia="Sarabun" w:hAnsi="TH SarabunPSK" w:cs="TH SarabunPSK"/>
          <w:b/>
          <w:sz w:val="28"/>
          <w:szCs w:val="28"/>
        </w:rPr>
      </w:pPr>
      <w:r w:rsidRPr="002B6182">
        <w:rPr>
          <w:rFonts w:ascii="TH SarabunPSK" w:eastAsia="Sarabun" w:hAnsi="TH SarabunPSK" w:cs="TH SarabunPSK"/>
          <w:b/>
          <w:sz w:val="28"/>
          <w:szCs w:val="28"/>
        </w:rPr>
        <w:t xml:space="preserve">Watchara Baiyuzob </w:t>
      </w:r>
      <w:r w:rsidRPr="002B6182">
        <w:rPr>
          <w:rFonts w:ascii="TH SarabunPSK" w:eastAsia="Sarabun" w:hAnsi="TH SarabunPSK" w:cs="TH SarabunPSK" w:hint="cs"/>
          <w:b/>
          <w:sz w:val="28"/>
          <w:szCs w:val="28"/>
          <w:cs/>
        </w:rPr>
        <w:t xml:space="preserve">, </w:t>
      </w:r>
      <w:r w:rsidR="0006748C" w:rsidRPr="002B6182">
        <w:rPr>
          <w:rFonts w:ascii="TH Sarabun New" w:hAnsi="TH Sarabun New" w:cs="TH Sarabun New" w:hint="cs"/>
          <w:b/>
          <w:sz w:val="28"/>
          <w:szCs w:val="28"/>
        </w:rPr>
        <w:t>Sudarat Sarnswang</w:t>
      </w:r>
      <w:r w:rsidR="00E033EC" w:rsidRPr="002B6182">
        <w:rPr>
          <w:rStyle w:val="af7"/>
          <w:rFonts w:ascii="TH SarabunPSK" w:eastAsia="Sarabun" w:hAnsi="TH SarabunPSK" w:cs="TH SarabunPSK"/>
          <w:b/>
          <w:cs/>
        </w:rPr>
        <w:t xml:space="preserve"> </w:t>
      </w:r>
      <w:r w:rsidRPr="002B6182">
        <w:rPr>
          <w:rFonts w:ascii="TH SarabunPSK" w:eastAsia="Sarabun" w:hAnsi="TH SarabunPSK" w:cs="TH SarabunPSK"/>
          <w:b/>
          <w:sz w:val="28"/>
          <w:szCs w:val="28"/>
        </w:rPr>
        <w:t>and Suchada Nanthachai</w:t>
      </w:r>
    </w:p>
    <w:p w14:paraId="676DA119" w14:textId="72450BAE" w:rsidR="006F303A" w:rsidRPr="00F62DDE" w:rsidRDefault="006F303A" w:rsidP="006F303A">
      <w:pPr>
        <w:pStyle w:val="af5"/>
        <w:jc w:val="center"/>
        <w:rPr>
          <w:rFonts w:ascii="TH SarabunPSK" w:hAnsi="TH SarabunPSK" w:cs="TH SarabunPSK"/>
          <w:sz w:val="28"/>
          <w:szCs w:val="28"/>
        </w:rPr>
      </w:pPr>
      <w:r w:rsidRPr="00F62DDE">
        <w:rPr>
          <w:rFonts w:ascii="TH SarabunPSK" w:hAnsi="TH SarabunPSK" w:cs="TH SarabunPSK"/>
          <w:sz w:val="28"/>
          <w:szCs w:val="28"/>
        </w:rPr>
        <w:t xml:space="preserve"> Master’s Degree Student in Educational Administration, Faculty of Education, Kasetsart University</w:t>
      </w:r>
      <w:r w:rsidR="00F62DDE" w:rsidRPr="00F62DDE">
        <w:rPr>
          <w:rFonts w:ascii="TH SarabunPSK" w:hAnsi="TH SarabunPSK" w:cs="TH SarabunPSK"/>
          <w:sz w:val="28"/>
          <w:szCs w:val="28"/>
        </w:rPr>
        <w:t>, Thailand</w:t>
      </w:r>
    </w:p>
    <w:p w14:paraId="73CA214F" w14:textId="018EA99F" w:rsidR="006F303A" w:rsidRPr="002B6182" w:rsidRDefault="006F303A" w:rsidP="006F303A">
      <w:pPr>
        <w:pStyle w:val="af5"/>
        <w:jc w:val="center"/>
        <w:rPr>
          <w:rFonts w:ascii="TH SarabunPSK" w:hAnsi="TH SarabunPSK" w:cs="TH SarabunPSK"/>
          <w:sz w:val="24"/>
          <w:szCs w:val="24"/>
          <w:cs/>
        </w:rPr>
      </w:pPr>
      <w:r w:rsidRPr="002B6182">
        <w:rPr>
          <w:rFonts w:ascii="TH SarabunPSK" w:hAnsi="TH SarabunPSK" w:cs="TH SarabunPSK"/>
          <w:sz w:val="24"/>
          <w:szCs w:val="24"/>
        </w:rPr>
        <w:t xml:space="preserve"> Thesis Advisor Assistant Professor Dr.,</w:t>
      </w:r>
      <w:r w:rsidR="00F62DDE">
        <w:rPr>
          <w:rFonts w:ascii="TH SarabunPSK" w:hAnsi="TH SarabunPSK" w:cs="TH SarabunPSK"/>
          <w:sz w:val="24"/>
          <w:szCs w:val="24"/>
        </w:rPr>
        <w:t xml:space="preserve"> </w:t>
      </w:r>
      <w:r w:rsidRPr="002B6182">
        <w:rPr>
          <w:rFonts w:ascii="TH SarabunPSK" w:hAnsi="TH SarabunPSK" w:cs="TH SarabunPSK"/>
          <w:sz w:val="24"/>
          <w:szCs w:val="24"/>
        </w:rPr>
        <w:t>Educational Administration Program, Faculty of Education, Kasetsart University</w:t>
      </w:r>
      <w:r w:rsidR="00F62DDE">
        <w:rPr>
          <w:rFonts w:ascii="TH SarabunPSK" w:hAnsi="TH SarabunPSK" w:cs="TH SarabunPSK"/>
          <w:sz w:val="24"/>
          <w:szCs w:val="24"/>
        </w:rPr>
        <w:t>, Thailand</w:t>
      </w:r>
    </w:p>
    <w:p w14:paraId="2C6CBCC0" w14:textId="2C5F2DBD" w:rsidR="006F303A" w:rsidRPr="002B6182" w:rsidRDefault="006F303A" w:rsidP="006F303A">
      <w:pPr>
        <w:pStyle w:val="af5"/>
        <w:jc w:val="center"/>
        <w:rPr>
          <w:rFonts w:ascii="TH SarabunPSK" w:hAnsi="TH SarabunPSK" w:cs="TH SarabunPSK"/>
          <w:sz w:val="24"/>
          <w:szCs w:val="24"/>
        </w:rPr>
      </w:pPr>
      <w:r w:rsidRPr="002B6182">
        <w:rPr>
          <w:sz w:val="24"/>
          <w:szCs w:val="24"/>
        </w:rPr>
        <w:t xml:space="preserve"> </w:t>
      </w:r>
      <w:r w:rsidRPr="002B6182">
        <w:rPr>
          <w:rFonts w:ascii="TH SarabunPSK" w:hAnsi="TH SarabunPSK" w:cs="TH SarabunPSK"/>
          <w:sz w:val="24"/>
          <w:szCs w:val="24"/>
        </w:rPr>
        <w:t>Thesis Co-Advisor: Associate Professor Dr.,</w:t>
      </w:r>
      <w:r w:rsidR="00F62DDE">
        <w:rPr>
          <w:rFonts w:ascii="TH SarabunPSK" w:hAnsi="TH SarabunPSK" w:cs="TH SarabunPSK"/>
          <w:sz w:val="24"/>
          <w:szCs w:val="24"/>
        </w:rPr>
        <w:t xml:space="preserve"> </w:t>
      </w:r>
      <w:r w:rsidRPr="002B6182">
        <w:rPr>
          <w:rFonts w:ascii="TH SarabunPSK" w:hAnsi="TH SarabunPSK" w:cs="TH SarabunPSK"/>
          <w:sz w:val="24"/>
          <w:szCs w:val="24"/>
        </w:rPr>
        <w:t>Educational Administration Program, Faculty of Education, Kasetsart University</w:t>
      </w:r>
      <w:r w:rsidR="00F62DDE">
        <w:rPr>
          <w:rFonts w:ascii="TH SarabunPSK" w:hAnsi="TH SarabunPSK" w:cs="TH SarabunPSK"/>
          <w:sz w:val="24"/>
          <w:szCs w:val="24"/>
        </w:rPr>
        <w:t>, Thailand</w:t>
      </w:r>
    </w:p>
    <w:p w14:paraId="2E39B109" w14:textId="463D888F" w:rsidR="00255568" w:rsidRPr="002B6182" w:rsidRDefault="00255568">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center"/>
        <w:rPr>
          <w:rFonts w:ascii="TH SarabunPSK" w:eastAsia="Sarabun" w:hAnsi="TH SarabunPSK" w:cs="TH SarabunPSK"/>
          <w:bCs/>
          <w:sz w:val="28"/>
          <w:szCs w:val="28"/>
        </w:rPr>
      </w:pPr>
      <w:r w:rsidRPr="002B6182">
        <w:rPr>
          <w:rFonts w:ascii="TH SarabunPSK" w:eastAsia="Sarabun" w:hAnsi="TH SarabunPSK" w:cs="TH SarabunPSK"/>
          <w:bCs/>
          <w:sz w:val="28"/>
          <w:szCs w:val="28"/>
        </w:rPr>
        <w:t>E-mail: watchara.b</w:t>
      </w:r>
      <w:r w:rsidR="00534398" w:rsidRPr="002B6182">
        <w:rPr>
          <w:rFonts w:ascii="TH SarabunPSK" w:eastAsia="Sarabun" w:hAnsi="TH SarabunPSK" w:cs="TH SarabunPSK"/>
          <w:bCs/>
          <w:sz w:val="28"/>
          <w:szCs w:val="28"/>
        </w:rPr>
        <w:t>ai</w:t>
      </w:r>
      <w:r w:rsidRPr="002B6182">
        <w:rPr>
          <w:rFonts w:ascii="TH SarabunPSK" w:eastAsia="Sarabun" w:hAnsi="TH SarabunPSK" w:cs="TH SarabunPSK"/>
          <w:bCs/>
          <w:sz w:val="28"/>
          <w:szCs w:val="28"/>
        </w:rPr>
        <w:t>@ku.th, ORCID ID:</w:t>
      </w:r>
      <w:r w:rsidR="00406816" w:rsidRPr="002B6182">
        <w:rPr>
          <w:rFonts w:ascii="TH SarabunPSK" w:eastAsia="Sarabun" w:hAnsi="TH SarabunPSK" w:cs="TH SarabunPSK"/>
          <w:bCs/>
          <w:sz w:val="28"/>
          <w:szCs w:val="28"/>
        </w:rPr>
        <w:t xml:space="preserve"> </w:t>
      </w:r>
      <w:r w:rsidR="002C0D64" w:rsidRPr="002B6182">
        <w:rPr>
          <w:rFonts w:ascii="TH SarabunPSK" w:hAnsi="TH SarabunPSK" w:cs="TH SarabunPSK"/>
          <w:sz w:val="28"/>
          <w:szCs w:val="28"/>
        </w:rPr>
        <w:t>https://orcid.org/0009-0008-4104-6079</w:t>
      </w:r>
    </w:p>
    <w:p w14:paraId="764984AD" w14:textId="77777777" w:rsidR="00255568" w:rsidRPr="002B6182" w:rsidRDefault="00255568">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center"/>
        <w:rPr>
          <w:rFonts w:ascii="TH SarabunPSK" w:eastAsia="Sarabun" w:hAnsi="TH SarabunPSK" w:cs="TH SarabunPSK"/>
          <w:bCs/>
          <w:sz w:val="28"/>
          <w:szCs w:val="28"/>
          <w:cs/>
        </w:rPr>
      </w:pPr>
      <w:r w:rsidRPr="002B6182">
        <w:rPr>
          <w:rFonts w:ascii="TH SarabunPSK" w:hAnsi="TH SarabunPSK" w:cs="TH SarabunPSK"/>
          <w:sz w:val="28"/>
          <w:szCs w:val="28"/>
          <w:lang w:eastAsia="zh-CN"/>
        </w:rPr>
        <w:t xml:space="preserve">Email: </w:t>
      </w:r>
      <w:r w:rsidRPr="002B6182">
        <w:rPr>
          <w:rFonts w:ascii="TH SarabunPSK" w:hAnsi="TH SarabunPSK" w:cs="TH SarabunPSK"/>
          <w:sz w:val="28"/>
          <w:szCs w:val="28"/>
        </w:rPr>
        <w:t>fedusdrs@ku.th</w:t>
      </w:r>
      <w:r w:rsidRPr="002B6182">
        <w:rPr>
          <w:rFonts w:ascii="TH SarabunPSK" w:hAnsi="TH SarabunPSK" w:cs="TH SarabunPSK"/>
          <w:sz w:val="28"/>
          <w:szCs w:val="28"/>
          <w:lang w:eastAsia="zh-CN"/>
        </w:rPr>
        <w:t>, ORCID ID:</w:t>
      </w:r>
      <w:r w:rsidRPr="002B6182">
        <w:rPr>
          <w:rFonts w:ascii="TH SarabunPSK" w:eastAsia="Sarabun" w:hAnsi="TH SarabunPSK" w:cs="TH SarabunPSK"/>
          <w:bCs/>
          <w:sz w:val="28"/>
          <w:szCs w:val="28"/>
        </w:rPr>
        <w:t xml:space="preserve"> </w:t>
      </w:r>
      <w:r w:rsidR="002C0D64" w:rsidRPr="002B6182">
        <w:rPr>
          <w:rFonts w:ascii="TH SarabunPSK" w:hAnsi="TH SarabunPSK" w:cs="TH SarabunPSK"/>
          <w:sz w:val="28"/>
          <w:szCs w:val="28"/>
        </w:rPr>
        <w:t>https://orcid.org/0009-0002-3020-2538</w:t>
      </w:r>
    </w:p>
    <w:p w14:paraId="7D73DBF4" w14:textId="77777777" w:rsidR="003307E7" w:rsidRPr="002B6182" w:rsidRDefault="00255568">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center"/>
        <w:rPr>
          <w:rFonts w:ascii="TH SarabunPSK" w:hAnsi="TH SarabunPSK" w:cs="TH SarabunPSK"/>
          <w:sz w:val="28"/>
          <w:szCs w:val="28"/>
        </w:rPr>
      </w:pPr>
      <w:r w:rsidRPr="002B6182">
        <w:rPr>
          <w:rFonts w:ascii="TH SarabunPSK" w:hAnsi="TH SarabunPSK" w:cs="TH SarabunPSK"/>
          <w:sz w:val="28"/>
          <w:szCs w:val="28"/>
          <w:lang w:eastAsia="zh-CN"/>
        </w:rPr>
        <w:t xml:space="preserve">Email: </w:t>
      </w:r>
      <w:r w:rsidRPr="002B6182">
        <w:rPr>
          <w:rFonts w:ascii="TH SarabunPSK" w:hAnsi="TH SarabunPSK" w:cs="TH SarabunPSK"/>
          <w:sz w:val="28"/>
          <w:szCs w:val="28"/>
        </w:rPr>
        <w:t>feduypnc@ku.th</w:t>
      </w:r>
      <w:r w:rsidRPr="002B6182">
        <w:rPr>
          <w:rFonts w:ascii="TH SarabunPSK" w:hAnsi="TH SarabunPSK" w:cs="TH SarabunPSK"/>
          <w:sz w:val="28"/>
          <w:szCs w:val="28"/>
          <w:lang w:eastAsia="zh-CN"/>
        </w:rPr>
        <w:t>, ORCID ID:</w:t>
      </w:r>
      <w:r w:rsidRPr="002B6182">
        <w:rPr>
          <w:rFonts w:ascii="TH SarabunPSK" w:eastAsia="Sarabun" w:hAnsi="TH SarabunPSK" w:cs="TH SarabunPSK"/>
          <w:bCs/>
          <w:sz w:val="28"/>
          <w:szCs w:val="28"/>
        </w:rPr>
        <w:t xml:space="preserve"> </w:t>
      </w:r>
      <w:r w:rsidR="00B801ED" w:rsidRPr="002B6182">
        <w:rPr>
          <w:rFonts w:ascii="TH SarabunPSK" w:hAnsi="TH SarabunPSK" w:cs="TH SarabunPSK"/>
          <w:sz w:val="28"/>
          <w:szCs w:val="28"/>
        </w:rPr>
        <w:t>https://orcid.org/0009-0007-0359-8959</w:t>
      </w:r>
    </w:p>
    <w:tbl>
      <w:tblPr>
        <w:tblStyle w:val="30"/>
        <w:tblW w:w="9214" w:type="dxa"/>
        <w:jc w:val="center"/>
        <w:tblLayout w:type="fixed"/>
        <w:tblLook w:val="0400" w:firstRow="0" w:lastRow="0" w:firstColumn="0" w:lastColumn="0" w:noHBand="0" w:noVBand="1"/>
      </w:tblPr>
      <w:tblGrid>
        <w:gridCol w:w="3202"/>
        <w:gridCol w:w="3202"/>
        <w:gridCol w:w="2810"/>
      </w:tblGrid>
      <w:tr w:rsidR="00DD0DB1" w:rsidRPr="00066046" w14:paraId="38A07DA7" w14:textId="77777777" w:rsidTr="0094560E">
        <w:trPr>
          <w:jc w:val="center"/>
        </w:trPr>
        <w:tc>
          <w:tcPr>
            <w:tcW w:w="3202" w:type="dxa"/>
          </w:tcPr>
          <w:p w14:paraId="58A1ABDD" w14:textId="1406EEE8" w:rsidR="00DD0DB1" w:rsidRPr="00066046" w:rsidRDefault="00DD0DB1" w:rsidP="0094560E">
            <w:pPr>
              <w:tabs>
                <w:tab w:val="left" w:pos="567"/>
                <w:tab w:val="left" w:pos="851"/>
                <w:tab w:val="left" w:pos="1134"/>
                <w:tab w:val="left" w:pos="1418"/>
                <w:tab w:val="left" w:pos="1701"/>
                <w:tab w:val="left" w:pos="1985"/>
                <w:tab w:val="left" w:pos="2268"/>
                <w:tab w:val="left" w:pos="2552"/>
              </w:tabs>
              <w:spacing w:after="0"/>
              <w:jc w:val="center"/>
              <w:rPr>
                <w:rFonts w:ascii="TH SarabunPSK" w:eastAsia="Sarabun" w:hAnsi="TH SarabunPSK" w:cs="TH SarabunPSK"/>
                <w:sz w:val="28"/>
                <w:szCs w:val="28"/>
              </w:rPr>
            </w:pPr>
            <w:r w:rsidRPr="00066046">
              <w:rPr>
                <w:rFonts w:ascii="TH SarabunPSK" w:eastAsia="Sarabun" w:hAnsi="TH SarabunPSK" w:cs="TH SarabunPSK"/>
                <w:sz w:val="28"/>
                <w:szCs w:val="28"/>
              </w:rPr>
              <w:t>Received 2</w:t>
            </w:r>
            <w:r w:rsidR="002037EF">
              <w:rPr>
                <w:rFonts w:ascii="TH SarabunPSK" w:eastAsia="Sarabun" w:hAnsi="TH SarabunPSK" w:cs="TH SarabunPSK"/>
                <w:sz w:val="28"/>
                <w:szCs w:val="28"/>
              </w:rPr>
              <w:t>1</w:t>
            </w:r>
            <w:r w:rsidRPr="00066046">
              <w:rPr>
                <w:rFonts w:ascii="TH SarabunPSK" w:eastAsia="Sarabun" w:hAnsi="TH SarabunPSK" w:cs="TH SarabunPSK"/>
                <w:sz w:val="28"/>
                <w:szCs w:val="28"/>
              </w:rPr>
              <w:t>/0</w:t>
            </w:r>
            <w:r w:rsidR="002037EF">
              <w:rPr>
                <w:rFonts w:ascii="TH SarabunPSK" w:eastAsia="Sarabun" w:hAnsi="TH SarabunPSK" w:cs="TH SarabunPSK"/>
                <w:sz w:val="28"/>
                <w:szCs w:val="28"/>
              </w:rPr>
              <w:t>3</w:t>
            </w:r>
            <w:r w:rsidRPr="00066046">
              <w:rPr>
                <w:rFonts w:ascii="TH SarabunPSK" w:eastAsia="Sarabun" w:hAnsi="TH SarabunPSK" w:cs="TH SarabunPSK"/>
                <w:sz w:val="28"/>
                <w:szCs w:val="28"/>
              </w:rPr>
              <w:t>/2025</w:t>
            </w:r>
          </w:p>
        </w:tc>
        <w:tc>
          <w:tcPr>
            <w:tcW w:w="3202" w:type="dxa"/>
          </w:tcPr>
          <w:p w14:paraId="4D4B2DFA" w14:textId="2E4F7CD0" w:rsidR="00DD0DB1" w:rsidRPr="00066046" w:rsidRDefault="00DD0DB1" w:rsidP="0094560E">
            <w:pPr>
              <w:tabs>
                <w:tab w:val="left" w:pos="567"/>
                <w:tab w:val="left" w:pos="851"/>
                <w:tab w:val="left" w:pos="1134"/>
                <w:tab w:val="left" w:pos="1418"/>
                <w:tab w:val="left" w:pos="1701"/>
                <w:tab w:val="left" w:pos="1985"/>
                <w:tab w:val="left" w:pos="2268"/>
                <w:tab w:val="left" w:pos="2552"/>
              </w:tabs>
              <w:spacing w:after="0"/>
              <w:jc w:val="center"/>
              <w:rPr>
                <w:rFonts w:ascii="TH SarabunPSK" w:eastAsia="Sarabun" w:hAnsi="TH SarabunPSK" w:cs="TH SarabunPSK"/>
                <w:sz w:val="28"/>
                <w:szCs w:val="28"/>
              </w:rPr>
            </w:pPr>
            <w:r w:rsidRPr="00066046">
              <w:rPr>
                <w:rFonts w:ascii="TH SarabunPSK" w:eastAsia="Sarabun" w:hAnsi="TH SarabunPSK" w:cs="TH SarabunPSK"/>
                <w:sz w:val="28"/>
                <w:szCs w:val="28"/>
              </w:rPr>
              <w:t xml:space="preserve">Revised </w:t>
            </w:r>
            <w:r w:rsidR="002037EF">
              <w:rPr>
                <w:rFonts w:ascii="TH SarabunPSK" w:eastAsia="Sarabun" w:hAnsi="TH SarabunPSK" w:cs="TH SarabunPSK"/>
                <w:sz w:val="28"/>
                <w:szCs w:val="28"/>
              </w:rPr>
              <w:t>11</w:t>
            </w:r>
            <w:r w:rsidRPr="00066046">
              <w:rPr>
                <w:rFonts w:ascii="TH SarabunPSK" w:eastAsia="Sarabun" w:hAnsi="TH SarabunPSK" w:cs="TH SarabunPSK"/>
                <w:sz w:val="28"/>
                <w:szCs w:val="28"/>
              </w:rPr>
              <w:t>/04/2025</w:t>
            </w:r>
          </w:p>
        </w:tc>
        <w:tc>
          <w:tcPr>
            <w:tcW w:w="2810" w:type="dxa"/>
          </w:tcPr>
          <w:p w14:paraId="582FB0DA" w14:textId="77777777" w:rsidR="00DD0DB1" w:rsidRPr="00066046" w:rsidRDefault="00DD0DB1" w:rsidP="0094560E">
            <w:pPr>
              <w:tabs>
                <w:tab w:val="left" w:pos="567"/>
                <w:tab w:val="left" w:pos="851"/>
                <w:tab w:val="left" w:pos="1134"/>
                <w:tab w:val="left" w:pos="1418"/>
                <w:tab w:val="left" w:pos="1701"/>
                <w:tab w:val="left" w:pos="1985"/>
                <w:tab w:val="left" w:pos="2268"/>
                <w:tab w:val="left" w:pos="2552"/>
              </w:tabs>
              <w:spacing w:after="0"/>
              <w:jc w:val="center"/>
              <w:rPr>
                <w:rFonts w:ascii="TH SarabunPSK" w:eastAsia="Sarabun" w:hAnsi="TH SarabunPSK" w:cs="TH SarabunPSK"/>
                <w:sz w:val="28"/>
                <w:szCs w:val="28"/>
              </w:rPr>
            </w:pPr>
            <w:r w:rsidRPr="00066046">
              <w:rPr>
                <w:rFonts w:ascii="TH SarabunPSK" w:eastAsia="Sarabun" w:hAnsi="TH SarabunPSK" w:cs="TH SarabunPSK"/>
                <w:sz w:val="28"/>
                <w:szCs w:val="28"/>
              </w:rPr>
              <w:t>Accepted 12/05/2025</w:t>
            </w:r>
          </w:p>
        </w:tc>
      </w:tr>
    </w:tbl>
    <w:p w14:paraId="78468228" w14:textId="77777777" w:rsidR="003307E7" w:rsidRPr="002B6182" w:rsidRDefault="002037EF">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rPr>
          <w:rFonts w:ascii="TH SarabunPSK" w:eastAsia="Sarabun" w:hAnsi="TH SarabunPSK" w:cs="TH SarabunPSK"/>
          <w:b/>
          <w:sz w:val="32"/>
          <w:szCs w:val="32"/>
        </w:rPr>
      </w:pPr>
      <w:r w:rsidRPr="002B6182">
        <w:rPr>
          <w:rFonts w:ascii="TH SarabunPSK" w:eastAsia="Sarabun" w:hAnsi="TH SarabunPSK" w:cs="TH SarabunPSK"/>
          <w:b/>
          <w:sz w:val="32"/>
          <w:szCs w:val="32"/>
        </w:rPr>
        <w:t xml:space="preserve">Abstract </w:t>
      </w:r>
    </w:p>
    <w:p w14:paraId="3B16F8B4" w14:textId="77777777" w:rsidR="00911242" w:rsidRPr="002B6182" w:rsidRDefault="002037EF" w:rsidP="00351949">
      <w:pPr>
        <w:pStyle w:val="a4"/>
        <w:jc w:val="thaiDistribute"/>
        <w:rPr>
          <w:rFonts w:ascii="TH SarabunPSK" w:eastAsia="Sarabun" w:hAnsi="TH SarabunPSK" w:cs="TH SarabunPSK"/>
          <w:b/>
          <w:bCs/>
          <w:sz w:val="32"/>
          <w:szCs w:val="32"/>
        </w:rPr>
      </w:pPr>
      <w:r w:rsidRPr="002B6182">
        <w:rPr>
          <w:rFonts w:ascii="TH SarabunPSK" w:hAnsi="TH SarabunPSK" w:cs="TH SarabunPSK"/>
          <w:b/>
          <w:bCs/>
          <w:sz w:val="32"/>
          <w:szCs w:val="32"/>
        </w:rPr>
        <w:t>Background and Aims</w:t>
      </w:r>
      <w:r w:rsidR="00C15BEA" w:rsidRPr="002B6182">
        <w:rPr>
          <w:rFonts w:ascii="TH SarabunPSK" w:hAnsi="TH SarabunPSK" w:cs="TH SarabunPSK"/>
          <w:b/>
          <w:bCs/>
          <w:sz w:val="32"/>
          <w:szCs w:val="32"/>
        </w:rPr>
        <w:t xml:space="preserve">: </w:t>
      </w:r>
      <w:r w:rsidR="00911242" w:rsidRPr="002B6182">
        <w:rPr>
          <w:rFonts w:ascii="TH SarabunPSK" w:hAnsi="TH SarabunPSK" w:cs="TH SarabunPSK"/>
          <w:sz w:val="32"/>
          <w:szCs w:val="32"/>
        </w:rPr>
        <w:t xml:space="preserve">This research, titled Factors Contributing to the Success of International Program Management at Suankularb Wittayalai Thonburi School, aimed to (1) examine the level of success in international program management based on the perspectives of teachers at Suankularb Wittayalai Thonburi School, and (2) investigate the relationships between the success of program management and three key factors: school administrators, teaching staff, and school infrastructure. </w:t>
      </w:r>
    </w:p>
    <w:p w14:paraId="7B4FE9A7" w14:textId="28879757" w:rsidR="00911242" w:rsidRPr="002B6182" w:rsidRDefault="002037EF" w:rsidP="00E36BBF">
      <w:pPr>
        <w:pStyle w:val="a4"/>
        <w:jc w:val="thaiDistribute"/>
        <w:rPr>
          <w:rFonts w:ascii="TH SarabunPSK" w:eastAsia="Sarabun" w:hAnsi="TH SarabunPSK" w:cs="TH SarabunPSK"/>
          <w:sz w:val="32"/>
          <w:szCs w:val="32"/>
        </w:rPr>
      </w:pPr>
      <w:r w:rsidRPr="002B6182">
        <w:rPr>
          <w:rFonts w:ascii="TH SarabunPSK" w:eastAsia="Sarabun" w:hAnsi="TH SarabunPSK" w:cs="TH SarabunPSK"/>
          <w:b/>
          <w:bCs/>
          <w:sz w:val="32"/>
          <w:szCs w:val="32"/>
        </w:rPr>
        <w:t>Methodology:</w:t>
      </w:r>
      <w:r w:rsidRPr="002B6182">
        <w:rPr>
          <w:rFonts w:ascii="TH SarabunPSK" w:eastAsia="Sarabun" w:hAnsi="TH SarabunPSK" w:cs="TH SarabunPSK"/>
          <w:sz w:val="32"/>
          <w:szCs w:val="32"/>
        </w:rPr>
        <w:t xml:space="preserve"> </w:t>
      </w:r>
      <w:r w:rsidR="00E738A1" w:rsidRPr="002B6182">
        <w:rPr>
          <w:rFonts w:ascii="TH SarabunPSK" w:eastAsia="Sarabun" w:hAnsi="TH SarabunPSK" w:cs="TH SarabunPSK"/>
          <w:sz w:val="32"/>
          <w:szCs w:val="32"/>
        </w:rPr>
        <w:t xml:space="preserve">Quantitative research using </w:t>
      </w:r>
      <w:r w:rsidR="00F62DDE">
        <w:rPr>
          <w:rFonts w:ascii="TH SarabunPSK" w:eastAsia="Sarabun" w:hAnsi="TH SarabunPSK" w:cs="TH SarabunPSK"/>
          <w:sz w:val="32"/>
          <w:szCs w:val="32"/>
        </w:rPr>
        <w:t xml:space="preserve">a </w:t>
      </w:r>
      <w:r w:rsidR="00E738A1" w:rsidRPr="002B6182">
        <w:rPr>
          <w:rFonts w:ascii="TH SarabunPSK" w:eastAsia="Sarabun" w:hAnsi="TH SarabunPSK" w:cs="TH SarabunPSK"/>
          <w:sz w:val="32"/>
          <w:szCs w:val="32"/>
        </w:rPr>
        <w:t xml:space="preserve">correlational method. </w:t>
      </w:r>
      <w:r w:rsidR="00911242" w:rsidRPr="002B6182">
        <w:rPr>
          <w:rFonts w:ascii="TH SarabunPSK" w:eastAsia="Sarabun" w:hAnsi="TH SarabunPSK" w:cs="TH SarabunPSK"/>
          <w:sz w:val="32"/>
          <w:szCs w:val="32"/>
        </w:rPr>
        <w:t>The sample group comprised 123 government teachers and educational personnel from Suankularb Wittayalai Thonburi School. The sample size was determined using Krejcie &amp; Morgan’s (1970) table at a significance level of 0.05. A simple random sampling method was employed to ensure representativeness. Data were collected using a 43-item questionnaire. Statistical tools used for data analysis included frequency distribution, percentage, mean</w:t>
      </w:r>
      <w:r w:rsidR="00F62DDE">
        <w:rPr>
          <w:rFonts w:ascii="TH SarabunPSK" w:eastAsia="Sarabun" w:hAnsi="TH SarabunPSK" w:cs="TH SarabunPSK"/>
          <w:sz w:val="32"/>
          <w:szCs w:val="32"/>
        </w:rPr>
        <w:t>,</w:t>
      </w:r>
      <w:r w:rsidR="00DD6585" w:rsidRPr="002B6182">
        <w:rPr>
          <w:rFonts w:ascii="TH SarabunPSK" w:eastAsia="Sarabun" w:hAnsi="TH SarabunPSK" w:cs="TH SarabunPSK"/>
          <w:sz w:val="32"/>
          <w:szCs w:val="32"/>
        </w:rPr>
        <w:t xml:space="preserve"> </w:t>
      </w:r>
      <m:oMath>
        <m:r>
          <m:rPr>
            <m:sty m:val="p"/>
          </m:rPr>
          <w:rPr>
            <w:rFonts w:ascii="Cambria Math" w:eastAsia="Sarabun" w:hAnsi="Cambria Math" w:cs="Cordia New"/>
            <w:sz w:val="24"/>
            <w:szCs w:val="24"/>
          </w:rPr>
          <m:t>(</m:t>
        </m:r>
        <m:acc>
          <m:accPr>
            <m:chr m:val="̅"/>
            <m:ctrlPr>
              <w:rPr>
                <w:rFonts w:ascii="Cambria Math" w:eastAsia="Sarabun" w:hAnsi="Cambria Math" w:cs="Cordia New"/>
                <w:sz w:val="24"/>
                <w:szCs w:val="24"/>
              </w:rPr>
            </m:ctrlPr>
          </m:accPr>
          <m:e>
            <m:r>
              <m:rPr>
                <m:sty m:val="p"/>
              </m:rPr>
              <w:rPr>
                <w:rFonts w:ascii="Cambria Math" w:eastAsia="Sarabun" w:hAnsi="Cambria Math" w:cs="Cordia New"/>
                <w:sz w:val="24"/>
                <w:szCs w:val="24"/>
              </w:rPr>
              <m:t>x</m:t>
            </m:r>
          </m:e>
        </m:acc>
        <m:r>
          <m:rPr>
            <m:sty m:val="p"/>
          </m:rPr>
          <w:rPr>
            <w:rFonts w:ascii="Cambria Math" w:eastAsia="Sarabun" w:hAnsi="Cambria Math" w:cs="Cordia New"/>
            <w:sz w:val="24"/>
            <w:szCs w:val="24"/>
          </w:rPr>
          <m:t>)</m:t>
        </m:r>
      </m:oMath>
      <w:r w:rsidR="00F62DDE">
        <w:rPr>
          <w:rFonts w:ascii="TH SarabunPSK" w:eastAsia="Sarabun" w:hAnsi="TH SarabunPSK" w:cs="TH SarabunPSK"/>
          <w:sz w:val="32"/>
          <w:szCs w:val="32"/>
        </w:rPr>
        <w:t>standard</w:t>
      </w:r>
      <w:r w:rsidR="00911242" w:rsidRPr="002B6182">
        <w:rPr>
          <w:rFonts w:ascii="TH SarabunPSK" w:eastAsia="Sarabun" w:hAnsi="TH SarabunPSK" w:cs="TH SarabunPSK"/>
          <w:sz w:val="32"/>
          <w:szCs w:val="32"/>
        </w:rPr>
        <w:t xml:space="preserve"> deviation (S.D.), and Pearson’s correlation coefficient. </w:t>
      </w:r>
    </w:p>
    <w:p w14:paraId="43C3AAD2" w14:textId="77777777" w:rsidR="00911242" w:rsidRPr="002B6182" w:rsidRDefault="002037EF" w:rsidP="00E36BBF">
      <w:pPr>
        <w:pStyle w:val="a4"/>
        <w:jc w:val="thaiDistribute"/>
        <w:rPr>
          <w:rFonts w:ascii="TH SarabunPSK" w:eastAsia="Sarabun" w:hAnsi="TH SarabunPSK" w:cs="TH SarabunPSK"/>
          <w:b/>
          <w:bCs/>
          <w:sz w:val="32"/>
          <w:szCs w:val="32"/>
        </w:rPr>
      </w:pPr>
      <w:r w:rsidRPr="002B6182">
        <w:rPr>
          <w:rFonts w:ascii="TH SarabunPSK" w:eastAsia="Sarabun" w:hAnsi="TH SarabunPSK" w:cs="TH SarabunPSK"/>
          <w:b/>
          <w:bCs/>
          <w:sz w:val="32"/>
          <w:szCs w:val="32"/>
        </w:rPr>
        <w:t>Results:</w:t>
      </w:r>
      <w:r w:rsidRPr="002B6182">
        <w:rPr>
          <w:rFonts w:ascii="TH SarabunPSK" w:eastAsia="Sarabun" w:hAnsi="TH SarabunPSK" w:cs="TH SarabunPSK"/>
          <w:sz w:val="32"/>
          <w:szCs w:val="32"/>
        </w:rPr>
        <w:t xml:space="preserve"> </w:t>
      </w:r>
      <w:r w:rsidR="00911242" w:rsidRPr="002B6182">
        <w:rPr>
          <w:rFonts w:ascii="TH SarabunPSK" w:eastAsia="Sarabun" w:hAnsi="TH SarabunPSK" w:cs="TH SarabunPSK"/>
          <w:sz w:val="32"/>
          <w:szCs w:val="32"/>
        </w:rPr>
        <w:t>The results showed that the success level of international program management at Suankularb Wittayalai Thonburi School was high (Mean = 4.46, S.D.</w:t>
      </w:r>
      <w:r w:rsidR="00DD6585" w:rsidRPr="002B6182">
        <w:rPr>
          <w:rFonts w:ascii="TH SarabunPSK" w:eastAsia="Sarabun" w:hAnsi="TH SarabunPSK" w:cs="TH SarabunPSK"/>
          <w:sz w:val="32"/>
          <w:szCs w:val="32"/>
        </w:rPr>
        <w:t xml:space="preserve"> </w:t>
      </w:r>
      <w:r w:rsidR="00911242" w:rsidRPr="002B6182">
        <w:rPr>
          <w:rFonts w:ascii="TH SarabunPSK" w:eastAsia="Sarabun" w:hAnsi="TH SarabunPSK" w:cs="TH SarabunPSK"/>
          <w:sz w:val="32"/>
          <w:szCs w:val="32"/>
        </w:rPr>
        <w:t xml:space="preserve">= 0.320). Among the contributing factors, school infrastructure ranked highest in mean score (Mean = 4.51, S.D. = 0.347), followed by school administrators (Mean = 4.42, S.D. = 0.383). All three factors—administrators, teaching staff, and school infrastructure—had statistically significant positive correlations with the success of international program management at the 0.01 level. The factor most strongly correlated with success was teaching staff (correlation coefficient = 0.924, Mean = 4.45), while the factor with the lowest correlation was school administrators (correlation coefficient = 0.866, Mean = 4.46). </w:t>
      </w:r>
    </w:p>
    <w:p w14:paraId="447D1D92" w14:textId="41ACA17A" w:rsidR="00911242" w:rsidRPr="002B6182" w:rsidRDefault="002037EF" w:rsidP="00351949">
      <w:pPr>
        <w:pStyle w:val="a4"/>
        <w:jc w:val="thaiDistribute"/>
        <w:rPr>
          <w:rFonts w:ascii="TH SarabunPSK" w:eastAsia="Sarabun" w:hAnsi="TH SarabunPSK" w:cs="TH SarabunPSK"/>
          <w:sz w:val="32"/>
          <w:szCs w:val="32"/>
        </w:rPr>
      </w:pPr>
      <w:r w:rsidRPr="002B6182">
        <w:rPr>
          <w:rFonts w:ascii="TH SarabunPSK" w:eastAsia="Sarabun" w:hAnsi="TH SarabunPSK" w:cs="TH SarabunPSK"/>
          <w:b/>
          <w:bCs/>
          <w:sz w:val="32"/>
          <w:szCs w:val="32"/>
        </w:rPr>
        <w:t>Conclusion</w:t>
      </w:r>
      <w:r w:rsidRPr="002B6182">
        <w:rPr>
          <w:rFonts w:ascii="TH SarabunPSK" w:eastAsia="Sarabun" w:hAnsi="TH SarabunPSK" w:cs="TH SarabunPSK"/>
          <w:b/>
          <w:bCs/>
          <w:sz w:val="32"/>
          <w:szCs w:val="32"/>
        </w:rPr>
        <w:t>:</w:t>
      </w:r>
      <w:r w:rsidRPr="002B6182">
        <w:rPr>
          <w:rFonts w:ascii="TH SarabunPSK" w:eastAsia="Sarabun" w:hAnsi="TH SarabunPSK" w:cs="TH SarabunPSK"/>
          <w:sz w:val="32"/>
          <w:szCs w:val="32"/>
        </w:rPr>
        <w:t xml:space="preserve"> </w:t>
      </w:r>
      <w:r w:rsidR="00911242" w:rsidRPr="002B6182">
        <w:rPr>
          <w:rFonts w:ascii="TH SarabunPSK" w:eastAsia="Sarabun" w:hAnsi="TH SarabunPSK" w:cs="TH SarabunPSK"/>
          <w:sz w:val="32"/>
          <w:szCs w:val="32"/>
        </w:rPr>
        <w:t xml:space="preserve">The findings indicate that the success of international program management at Suankularb Wittayalai Thonburi School is at a high level. The most critical contributing factor is </w:t>
      </w:r>
      <w:r w:rsidR="00911242" w:rsidRPr="002B6182">
        <w:rPr>
          <w:rFonts w:ascii="TH SarabunPSK" w:eastAsia="Sarabun" w:hAnsi="TH SarabunPSK" w:cs="TH SarabunPSK"/>
          <w:sz w:val="32"/>
          <w:szCs w:val="32"/>
        </w:rPr>
        <w:lastRenderedPageBreak/>
        <w:t xml:space="preserve">school infrastructure, reflecting strong resource readiness. This is followed by the role of school administrators in strategic policy formulation and leadership, and the teaching staff, whose involvement shows a very high correlation with program success. These results highlight the importance of integrated physical and human resource management for effective international program administration. </w:t>
      </w:r>
    </w:p>
    <w:p w14:paraId="642CD601" w14:textId="2DBD1850" w:rsidR="00E50702" w:rsidRPr="002B6182" w:rsidRDefault="002037EF" w:rsidP="00E033EC">
      <w:pPr>
        <w:pStyle w:val="a4"/>
        <w:rPr>
          <w:rFonts w:ascii="TH SarabunPSK" w:eastAsia="Sarabun" w:hAnsi="TH SarabunPSK" w:cs="TH SarabunPSK"/>
          <w:spacing w:val="-8"/>
          <w:sz w:val="32"/>
          <w:szCs w:val="32"/>
        </w:rPr>
      </w:pPr>
      <w:r w:rsidRPr="002B6182">
        <w:rPr>
          <w:rFonts w:ascii="TH SarabunPSK" w:eastAsia="Sarabun" w:hAnsi="TH SarabunPSK" w:cs="TH SarabunPSK"/>
          <w:b/>
          <w:spacing w:val="-8"/>
          <w:sz w:val="32"/>
          <w:szCs w:val="32"/>
        </w:rPr>
        <w:t>Keywords:</w:t>
      </w:r>
      <w:r w:rsidRPr="002B6182">
        <w:rPr>
          <w:rFonts w:ascii="TH SarabunPSK" w:eastAsia="Sarabun" w:hAnsi="TH SarabunPSK" w:cs="TH SarabunPSK"/>
          <w:spacing w:val="-8"/>
          <w:sz w:val="32"/>
          <w:szCs w:val="32"/>
        </w:rPr>
        <w:t xml:space="preserve"> </w:t>
      </w:r>
      <w:r w:rsidR="00E36BBF" w:rsidRPr="002B6182">
        <w:rPr>
          <w:rFonts w:ascii="TH SarabunPSK" w:eastAsia="Sarabun" w:hAnsi="TH SarabunPSK" w:cs="TH SarabunPSK"/>
          <w:spacing w:val="-8"/>
          <w:sz w:val="32"/>
          <w:szCs w:val="32"/>
        </w:rPr>
        <w:t>Success in Administration; International Program; Suankularb Wittayalai</w:t>
      </w:r>
      <w:r w:rsidR="00E033EC" w:rsidRPr="002B6182">
        <w:rPr>
          <w:rFonts w:ascii="TH SarabunPSK" w:eastAsia="Sarabun" w:hAnsi="TH SarabunPSK" w:cs="TH SarabunPSK"/>
          <w:spacing w:val="-8"/>
          <w:sz w:val="32"/>
          <w:szCs w:val="32"/>
        </w:rPr>
        <w:t xml:space="preserve"> </w:t>
      </w:r>
      <w:r w:rsidR="00911242" w:rsidRPr="002B6182">
        <w:rPr>
          <w:rFonts w:ascii="TH SarabunPSK" w:eastAsia="Sarabun" w:hAnsi="TH SarabunPSK" w:cs="TH SarabunPSK"/>
          <w:spacing w:val="-8"/>
          <w:sz w:val="32"/>
          <w:szCs w:val="32"/>
        </w:rPr>
        <w:t>Thonburi School</w:t>
      </w:r>
    </w:p>
    <w:p w14:paraId="271AE1CC" w14:textId="77777777" w:rsidR="00E50702" w:rsidRPr="002B6182" w:rsidRDefault="00E50702" w:rsidP="00351949">
      <w:pPr>
        <w:pStyle w:val="a4"/>
        <w:jc w:val="thaiDistribute"/>
        <w:rPr>
          <w:rFonts w:ascii="TH SarabunPSK" w:eastAsia="Sarabun" w:hAnsi="TH SarabunPSK" w:cs="TH SarabunPSK"/>
          <w:sz w:val="32"/>
          <w:szCs w:val="32"/>
        </w:rPr>
      </w:pPr>
    </w:p>
    <w:p w14:paraId="4D550522" w14:textId="77777777" w:rsidR="00911242" w:rsidRPr="002B6182" w:rsidRDefault="00911242" w:rsidP="00351949">
      <w:pPr>
        <w:pStyle w:val="a4"/>
        <w:jc w:val="thaiDistribute"/>
        <w:rPr>
          <w:rFonts w:ascii="TH SarabunPSK" w:eastAsia="Sarabun" w:hAnsi="TH SarabunPSK" w:cs="TH SarabunPSK"/>
          <w:sz w:val="32"/>
          <w:szCs w:val="32"/>
        </w:rPr>
      </w:pPr>
    </w:p>
    <w:p w14:paraId="51B2C1C4" w14:textId="77777777" w:rsidR="00911242" w:rsidRPr="002B6182" w:rsidRDefault="00911242" w:rsidP="00351949">
      <w:pPr>
        <w:pStyle w:val="a4"/>
        <w:jc w:val="thaiDistribute"/>
        <w:rPr>
          <w:rFonts w:ascii="TH SarabunPSK" w:eastAsia="Sarabun" w:hAnsi="TH SarabunPSK" w:cs="TH SarabunPSK"/>
          <w:sz w:val="32"/>
          <w:szCs w:val="32"/>
        </w:rPr>
      </w:pPr>
    </w:p>
    <w:p w14:paraId="3B2FE9C7" w14:textId="77777777" w:rsidR="00E033EC" w:rsidRPr="002B6182" w:rsidRDefault="00E033EC" w:rsidP="00351949">
      <w:pPr>
        <w:pStyle w:val="a4"/>
        <w:jc w:val="thaiDistribute"/>
        <w:rPr>
          <w:rFonts w:ascii="TH SarabunPSK" w:eastAsia="Sarabun" w:hAnsi="TH SarabunPSK" w:cs="TH SarabunPSK"/>
          <w:sz w:val="32"/>
          <w:szCs w:val="32"/>
        </w:rPr>
      </w:pPr>
    </w:p>
    <w:p w14:paraId="7D10DEC8" w14:textId="77777777" w:rsidR="00E033EC" w:rsidRPr="002B6182" w:rsidRDefault="00E033EC" w:rsidP="00351949">
      <w:pPr>
        <w:pStyle w:val="a4"/>
        <w:jc w:val="thaiDistribute"/>
        <w:rPr>
          <w:rFonts w:ascii="TH SarabunPSK" w:eastAsia="Sarabun" w:hAnsi="TH SarabunPSK" w:cs="TH SarabunPSK"/>
          <w:sz w:val="32"/>
          <w:szCs w:val="32"/>
        </w:rPr>
      </w:pPr>
    </w:p>
    <w:p w14:paraId="1F7C952D" w14:textId="77777777" w:rsidR="00E033EC" w:rsidRPr="002B6182" w:rsidRDefault="00E033EC" w:rsidP="00351949">
      <w:pPr>
        <w:pStyle w:val="a4"/>
        <w:jc w:val="thaiDistribute"/>
        <w:rPr>
          <w:rFonts w:ascii="TH SarabunPSK" w:eastAsia="Sarabun" w:hAnsi="TH SarabunPSK" w:cs="TH SarabunPSK"/>
          <w:sz w:val="32"/>
          <w:szCs w:val="32"/>
        </w:rPr>
      </w:pPr>
    </w:p>
    <w:p w14:paraId="33AEC4FD" w14:textId="77777777" w:rsidR="00E033EC" w:rsidRPr="002B6182" w:rsidRDefault="00E033EC" w:rsidP="00351949">
      <w:pPr>
        <w:pStyle w:val="a4"/>
        <w:jc w:val="thaiDistribute"/>
        <w:rPr>
          <w:rFonts w:ascii="TH SarabunPSK" w:eastAsia="Sarabun" w:hAnsi="TH SarabunPSK" w:cs="TH SarabunPSK"/>
          <w:sz w:val="32"/>
          <w:szCs w:val="32"/>
        </w:rPr>
      </w:pPr>
    </w:p>
    <w:p w14:paraId="583CA32D" w14:textId="77777777" w:rsidR="00E033EC" w:rsidRPr="002B6182" w:rsidRDefault="00E033EC" w:rsidP="00351949">
      <w:pPr>
        <w:pStyle w:val="a4"/>
        <w:jc w:val="thaiDistribute"/>
        <w:rPr>
          <w:rFonts w:ascii="TH SarabunPSK" w:eastAsia="Sarabun" w:hAnsi="TH SarabunPSK" w:cs="TH SarabunPSK"/>
          <w:sz w:val="32"/>
          <w:szCs w:val="32"/>
        </w:rPr>
      </w:pPr>
    </w:p>
    <w:p w14:paraId="51C062EE" w14:textId="77777777" w:rsidR="00911242" w:rsidRPr="002B6182" w:rsidRDefault="00911242" w:rsidP="00351949">
      <w:pPr>
        <w:pStyle w:val="a4"/>
        <w:jc w:val="thaiDistribute"/>
        <w:rPr>
          <w:rFonts w:ascii="TH SarabunPSK" w:eastAsia="Sarabun" w:hAnsi="TH SarabunPSK" w:cs="TH SarabunPSK"/>
          <w:sz w:val="32"/>
          <w:szCs w:val="32"/>
        </w:rPr>
      </w:pPr>
    </w:p>
    <w:p w14:paraId="5CA01F6C" w14:textId="77777777" w:rsidR="00911242" w:rsidRPr="002B6182" w:rsidRDefault="00911242" w:rsidP="00351949">
      <w:pPr>
        <w:pStyle w:val="a4"/>
        <w:jc w:val="thaiDistribute"/>
        <w:rPr>
          <w:rFonts w:ascii="TH SarabunPSK" w:eastAsia="Sarabun" w:hAnsi="TH SarabunPSK" w:cs="TH SarabunPSK"/>
          <w:sz w:val="32"/>
          <w:szCs w:val="32"/>
        </w:rPr>
      </w:pPr>
    </w:p>
    <w:p w14:paraId="05E25FB5" w14:textId="77777777" w:rsidR="00911242" w:rsidRPr="002B6182" w:rsidRDefault="00911242" w:rsidP="00351949">
      <w:pPr>
        <w:pStyle w:val="a4"/>
        <w:jc w:val="thaiDistribute"/>
        <w:rPr>
          <w:rFonts w:ascii="TH SarabunPSK" w:eastAsia="Sarabun" w:hAnsi="TH SarabunPSK" w:cs="TH SarabunPSK"/>
          <w:sz w:val="32"/>
          <w:szCs w:val="32"/>
        </w:rPr>
      </w:pPr>
    </w:p>
    <w:p w14:paraId="587E64B1" w14:textId="77777777" w:rsidR="00911242" w:rsidRPr="002B6182" w:rsidRDefault="00911242" w:rsidP="00351949">
      <w:pPr>
        <w:pStyle w:val="a4"/>
        <w:jc w:val="thaiDistribute"/>
        <w:rPr>
          <w:rFonts w:ascii="TH SarabunPSK" w:eastAsia="Sarabun" w:hAnsi="TH SarabunPSK" w:cs="TH SarabunPSK"/>
          <w:sz w:val="32"/>
          <w:szCs w:val="32"/>
        </w:rPr>
      </w:pPr>
    </w:p>
    <w:p w14:paraId="03E9AE26" w14:textId="036FED94" w:rsidR="00911242" w:rsidRDefault="00911242" w:rsidP="00351949">
      <w:pPr>
        <w:pStyle w:val="a4"/>
        <w:jc w:val="thaiDistribute"/>
        <w:rPr>
          <w:rFonts w:ascii="TH SarabunPSK" w:eastAsia="Sarabun" w:hAnsi="TH SarabunPSK" w:cs="TH SarabunPSK"/>
          <w:sz w:val="32"/>
          <w:szCs w:val="32"/>
        </w:rPr>
      </w:pPr>
    </w:p>
    <w:p w14:paraId="77FA06E7" w14:textId="4DE7B857" w:rsidR="00F62DDE" w:rsidRDefault="00F62DDE" w:rsidP="00351949">
      <w:pPr>
        <w:pStyle w:val="a4"/>
        <w:jc w:val="thaiDistribute"/>
        <w:rPr>
          <w:rFonts w:ascii="TH SarabunPSK" w:eastAsia="Sarabun" w:hAnsi="TH SarabunPSK" w:cs="TH SarabunPSK"/>
          <w:sz w:val="32"/>
          <w:szCs w:val="32"/>
        </w:rPr>
      </w:pPr>
    </w:p>
    <w:p w14:paraId="4D97B526" w14:textId="500D60F3" w:rsidR="00F62DDE" w:rsidRDefault="00F62DDE" w:rsidP="00351949">
      <w:pPr>
        <w:pStyle w:val="a4"/>
        <w:jc w:val="thaiDistribute"/>
        <w:rPr>
          <w:rFonts w:ascii="TH SarabunPSK" w:eastAsia="Sarabun" w:hAnsi="TH SarabunPSK" w:cs="TH SarabunPSK"/>
          <w:sz w:val="32"/>
          <w:szCs w:val="32"/>
        </w:rPr>
      </w:pPr>
    </w:p>
    <w:p w14:paraId="2C4D2491" w14:textId="2680A3CC" w:rsidR="00F62DDE" w:rsidRDefault="00F62DDE" w:rsidP="00351949">
      <w:pPr>
        <w:pStyle w:val="a4"/>
        <w:jc w:val="thaiDistribute"/>
        <w:rPr>
          <w:rFonts w:ascii="TH SarabunPSK" w:eastAsia="Sarabun" w:hAnsi="TH SarabunPSK" w:cs="TH SarabunPSK"/>
          <w:sz w:val="32"/>
          <w:szCs w:val="32"/>
        </w:rPr>
      </w:pPr>
    </w:p>
    <w:p w14:paraId="301889C6" w14:textId="386A4167" w:rsidR="00F62DDE" w:rsidRDefault="00F62DDE" w:rsidP="00351949">
      <w:pPr>
        <w:pStyle w:val="a4"/>
        <w:jc w:val="thaiDistribute"/>
        <w:rPr>
          <w:rFonts w:ascii="TH SarabunPSK" w:eastAsia="Sarabun" w:hAnsi="TH SarabunPSK" w:cs="TH SarabunPSK"/>
          <w:sz w:val="32"/>
          <w:szCs w:val="32"/>
        </w:rPr>
      </w:pPr>
    </w:p>
    <w:p w14:paraId="5F5BE967" w14:textId="6415FE37" w:rsidR="00F62DDE" w:rsidRDefault="00F62DDE" w:rsidP="00351949">
      <w:pPr>
        <w:pStyle w:val="a4"/>
        <w:jc w:val="thaiDistribute"/>
        <w:rPr>
          <w:rFonts w:ascii="TH SarabunPSK" w:eastAsia="Sarabun" w:hAnsi="TH SarabunPSK" w:cs="TH SarabunPSK"/>
          <w:sz w:val="32"/>
          <w:szCs w:val="32"/>
        </w:rPr>
      </w:pPr>
    </w:p>
    <w:p w14:paraId="3AC6701A" w14:textId="69C77367" w:rsidR="00F62DDE" w:rsidRDefault="00F62DDE" w:rsidP="00351949">
      <w:pPr>
        <w:pStyle w:val="a4"/>
        <w:jc w:val="thaiDistribute"/>
        <w:rPr>
          <w:rFonts w:ascii="TH SarabunPSK" w:eastAsia="Sarabun" w:hAnsi="TH SarabunPSK" w:cs="TH SarabunPSK"/>
          <w:sz w:val="32"/>
          <w:szCs w:val="32"/>
        </w:rPr>
      </w:pPr>
    </w:p>
    <w:p w14:paraId="23A32E15" w14:textId="462B922D" w:rsidR="00F62DDE" w:rsidRDefault="00F62DDE" w:rsidP="00351949">
      <w:pPr>
        <w:pStyle w:val="a4"/>
        <w:jc w:val="thaiDistribute"/>
        <w:rPr>
          <w:rFonts w:ascii="TH SarabunPSK" w:eastAsia="Sarabun" w:hAnsi="TH SarabunPSK" w:cs="TH SarabunPSK"/>
          <w:sz w:val="32"/>
          <w:szCs w:val="32"/>
        </w:rPr>
      </w:pPr>
    </w:p>
    <w:p w14:paraId="1093AB2E" w14:textId="0C1ACD98" w:rsidR="00F62DDE" w:rsidRDefault="00F62DDE" w:rsidP="00351949">
      <w:pPr>
        <w:pStyle w:val="a4"/>
        <w:jc w:val="thaiDistribute"/>
        <w:rPr>
          <w:rFonts w:ascii="TH SarabunPSK" w:eastAsia="Sarabun" w:hAnsi="TH SarabunPSK" w:cs="TH SarabunPSK"/>
          <w:sz w:val="32"/>
          <w:szCs w:val="32"/>
        </w:rPr>
      </w:pPr>
    </w:p>
    <w:p w14:paraId="7B4DF770" w14:textId="791A7EDE" w:rsidR="00F62DDE" w:rsidRDefault="00F62DDE" w:rsidP="00351949">
      <w:pPr>
        <w:pStyle w:val="a4"/>
        <w:jc w:val="thaiDistribute"/>
        <w:rPr>
          <w:rFonts w:ascii="TH SarabunPSK" w:eastAsia="Sarabun" w:hAnsi="TH SarabunPSK" w:cs="TH SarabunPSK"/>
          <w:sz w:val="32"/>
          <w:szCs w:val="32"/>
        </w:rPr>
      </w:pPr>
    </w:p>
    <w:p w14:paraId="0881FC2B" w14:textId="7DB3B849" w:rsidR="00F62DDE" w:rsidRDefault="00F62DDE" w:rsidP="00351949">
      <w:pPr>
        <w:pStyle w:val="a4"/>
        <w:jc w:val="thaiDistribute"/>
        <w:rPr>
          <w:rFonts w:ascii="TH SarabunPSK" w:eastAsia="Sarabun" w:hAnsi="TH SarabunPSK" w:cs="TH SarabunPSK"/>
          <w:sz w:val="32"/>
          <w:szCs w:val="32"/>
        </w:rPr>
      </w:pPr>
    </w:p>
    <w:p w14:paraId="72B1D156" w14:textId="2AB8C428" w:rsidR="00F62DDE" w:rsidRDefault="00F62DDE" w:rsidP="00351949">
      <w:pPr>
        <w:pStyle w:val="a4"/>
        <w:jc w:val="thaiDistribute"/>
        <w:rPr>
          <w:rFonts w:ascii="TH SarabunPSK" w:eastAsia="Sarabun" w:hAnsi="TH SarabunPSK" w:cs="TH SarabunPSK"/>
          <w:sz w:val="32"/>
          <w:szCs w:val="32"/>
        </w:rPr>
      </w:pPr>
    </w:p>
    <w:p w14:paraId="0D4A0C60" w14:textId="6CC96A2E" w:rsidR="00F62DDE" w:rsidRDefault="00F62DDE" w:rsidP="00351949">
      <w:pPr>
        <w:pStyle w:val="a4"/>
        <w:jc w:val="thaiDistribute"/>
        <w:rPr>
          <w:rFonts w:ascii="TH SarabunPSK" w:eastAsia="Sarabun" w:hAnsi="TH SarabunPSK" w:cs="TH SarabunPSK"/>
          <w:sz w:val="32"/>
          <w:szCs w:val="32"/>
        </w:rPr>
      </w:pPr>
    </w:p>
    <w:p w14:paraId="05FB6678" w14:textId="77777777" w:rsidR="00F62DDE" w:rsidRPr="002B6182" w:rsidRDefault="00F62DDE" w:rsidP="00351949">
      <w:pPr>
        <w:pStyle w:val="a4"/>
        <w:jc w:val="thaiDistribute"/>
        <w:rPr>
          <w:rFonts w:ascii="TH SarabunPSK" w:eastAsia="Sarabun" w:hAnsi="TH SarabunPSK" w:cs="TH SarabunPSK"/>
          <w:sz w:val="32"/>
          <w:szCs w:val="32"/>
        </w:rPr>
      </w:pPr>
    </w:p>
    <w:p w14:paraId="36CAA519" w14:textId="77777777" w:rsidR="00911242" w:rsidRPr="002B6182" w:rsidRDefault="00911242" w:rsidP="00351949">
      <w:pPr>
        <w:pStyle w:val="a4"/>
        <w:jc w:val="thaiDistribute"/>
        <w:rPr>
          <w:rFonts w:ascii="TH SarabunPSK" w:eastAsia="Sarabun" w:hAnsi="TH SarabunPSK" w:cs="TH SarabunPSK"/>
          <w:sz w:val="32"/>
          <w:szCs w:val="32"/>
        </w:rPr>
      </w:pPr>
    </w:p>
    <w:p w14:paraId="172C79E4" w14:textId="77777777" w:rsidR="00911242" w:rsidRPr="002B6182" w:rsidRDefault="00911242" w:rsidP="00351949">
      <w:pPr>
        <w:pStyle w:val="a4"/>
        <w:jc w:val="thaiDistribute"/>
        <w:rPr>
          <w:rFonts w:ascii="TH SarabunPSK" w:eastAsia="Sarabun" w:hAnsi="TH SarabunPSK" w:cs="TH SarabunPSK"/>
          <w:sz w:val="32"/>
          <w:szCs w:val="32"/>
        </w:rPr>
      </w:pPr>
    </w:p>
    <w:p w14:paraId="204CD016" w14:textId="77777777" w:rsidR="00911242" w:rsidRPr="002B6182" w:rsidRDefault="00911242" w:rsidP="00351949">
      <w:pPr>
        <w:pStyle w:val="a4"/>
        <w:jc w:val="thaiDistribute"/>
        <w:rPr>
          <w:rFonts w:ascii="TH SarabunPSK" w:eastAsia="Sarabun" w:hAnsi="TH SarabunPSK" w:cs="TH SarabunPSK"/>
          <w:sz w:val="32"/>
          <w:szCs w:val="32"/>
        </w:rPr>
      </w:pPr>
    </w:p>
    <w:p w14:paraId="3DD78E92" w14:textId="7ECC9DAE" w:rsidR="00255568" w:rsidRPr="002B6182" w:rsidRDefault="00255568" w:rsidP="00255568">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center"/>
        <w:rPr>
          <w:rFonts w:ascii="TH SarabunPSK" w:eastAsia="Sarabun" w:hAnsi="TH SarabunPSK" w:cs="TH SarabunPSK"/>
          <w:bCs/>
          <w:sz w:val="32"/>
          <w:szCs w:val="32"/>
        </w:rPr>
      </w:pPr>
      <w:r w:rsidRPr="002B6182">
        <w:rPr>
          <w:rFonts w:ascii="TH SarabunPSK" w:eastAsia="Sarabun" w:hAnsi="TH SarabunPSK" w:cs="TH SarabunPSK"/>
          <w:bCs/>
          <w:sz w:val="32"/>
          <w:szCs w:val="32"/>
          <w:cs/>
        </w:rPr>
        <w:lastRenderedPageBreak/>
        <w:t>ปัจจัยที่เอื้อต่อความสำเร็จในการบริหารโครงการนานาชาติของโรงเรียนสวนกุหลาบวิทยาลัย ธนบุรี</w:t>
      </w:r>
      <w:r w:rsidR="00E033EC" w:rsidRPr="002B6182">
        <w:rPr>
          <w:rFonts w:ascii="TH SarabunPSK" w:eastAsia="Sarabun" w:hAnsi="TH SarabunPSK" w:cs="TH SarabunPSK"/>
          <w:bCs/>
          <w:sz w:val="32"/>
          <w:szCs w:val="32"/>
          <w:cs/>
        </w:rPr>
        <w:t xml:space="preserve"> </w:t>
      </w:r>
    </w:p>
    <w:p w14:paraId="118541D2" w14:textId="77777777" w:rsidR="00B21F5A" w:rsidRPr="002B6182" w:rsidRDefault="00B21F5A" w:rsidP="00255568">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center"/>
        <w:rPr>
          <w:rFonts w:ascii="TH SarabunPSK" w:eastAsia="Sarabun" w:hAnsi="TH SarabunPSK" w:cs="TH SarabunPSK"/>
          <w:b/>
          <w:sz w:val="28"/>
          <w:szCs w:val="28"/>
        </w:rPr>
      </w:pPr>
    </w:p>
    <w:p w14:paraId="403AD368" w14:textId="2837326A" w:rsidR="003307E7" w:rsidRPr="002B6182" w:rsidRDefault="00B21F5A" w:rsidP="006F303A">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center"/>
        <w:rPr>
          <w:rFonts w:ascii="TH SarabunPSK" w:eastAsia="Sarabun" w:hAnsi="TH SarabunPSK" w:cs="TH SarabunPSK"/>
          <w:bCs/>
          <w:sz w:val="28"/>
          <w:szCs w:val="28"/>
          <w:cs/>
        </w:rPr>
      </w:pPr>
      <w:r w:rsidRPr="002B6182">
        <w:rPr>
          <w:rFonts w:ascii="TH SarabunPSK" w:eastAsia="Sarabun" w:hAnsi="TH SarabunPSK" w:cs="TH SarabunPSK" w:hint="cs"/>
          <w:bCs/>
          <w:sz w:val="28"/>
          <w:szCs w:val="28"/>
          <w:cs/>
        </w:rPr>
        <w:t>วัชระ</w:t>
      </w:r>
      <w:r w:rsidR="00E033EC" w:rsidRPr="002B6182">
        <w:rPr>
          <w:rFonts w:ascii="TH SarabunPSK" w:eastAsia="Sarabun" w:hAnsi="TH SarabunPSK" w:cs="TH SarabunPSK" w:hint="cs"/>
          <w:bCs/>
          <w:sz w:val="28"/>
          <w:szCs w:val="28"/>
          <w:cs/>
        </w:rPr>
        <w:t xml:space="preserve"> </w:t>
      </w:r>
      <w:r w:rsidRPr="002B6182">
        <w:rPr>
          <w:rFonts w:ascii="TH SarabunPSK" w:eastAsia="Sarabun" w:hAnsi="TH SarabunPSK" w:cs="TH SarabunPSK" w:hint="cs"/>
          <w:bCs/>
          <w:sz w:val="28"/>
          <w:szCs w:val="28"/>
          <w:cs/>
        </w:rPr>
        <w:t>ใบยูซบ , สุดารัตน์</w:t>
      </w:r>
      <w:r w:rsidR="00E033EC" w:rsidRPr="002B6182">
        <w:rPr>
          <w:rFonts w:ascii="TH SarabunPSK" w:eastAsia="Sarabun" w:hAnsi="TH SarabunPSK" w:cs="TH SarabunPSK" w:hint="cs"/>
          <w:bCs/>
          <w:sz w:val="28"/>
          <w:szCs w:val="28"/>
          <w:cs/>
        </w:rPr>
        <w:t xml:space="preserve"> </w:t>
      </w:r>
      <w:r w:rsidRPr="002B6182">
        <w:rPr>
          <w:rFonts w:ascii="TH SarabunPSK" w:eastAsia="Sarabun" w:hAnsi="TH SarabunPSK" w:cs="TH SarabunPSK" w:hint="cs"/>
          <w:bCs/>
          <w:sz w:val="28"/>
          <w:szCs w:val="28"/>
          <w:cs/>
        </w:rPr>
        <w:t>สารสว่าง และสุชาดา</w:t>
      </w:r>
      <w:r w:rsidR="00E033EC" w:rsidRPr="002B6182">
        <w:rPr>
          <w:rFonts w:ascii="TH SarabunPSK" w:eastAsia="Sarabun" w:hAnsi="TH SarabunPSK" w:cs="TH SarabunPSK" w:hint="cs"/>
          <w:bCs/>
          <w:sz w:val="28"/>
          <w:szCs w:val="28"/>
          <w:cs/>
        </w:rPr>
        <w:t xml:space="preserve"> </w:t>
      </w:r>
      <w:r w:rsidRPr="002B6182">
        <w:rPr>
          <w:rFonts w:ascii="TH SarabunPSK" w:eastAsia="Sarabun" w:hAnsi="TH SarabunPSK" w:cs="TH SarabunPSK" w:hint="cs"/>
          <w:bCs/>
          <w:sz w:val="28"/>
          <w:szCs w:val="28"/>
          <w:cs/>
        </w:rPr>
        <w:t>นันทะไชย</w:t>
      </w:r>
    </w:p>
    <w:p w14:paraId="5CABF129" w14:textId="77777777" w:rsidR="006F303A" w:rsidRPr="00F62DDE" w:rsidRDefault="006F303A" w:rsidP="006F303A">
      <w:pPr>
        <w:pStyle w:val="af5"/>
        <w:jc w:val="center"/>
        <w:rPr>
          <w:rFonts w:ascii="TH SarabunPSK" w:hAnsi="TH SarabunPSK" w:cs="TH SarabunPSK"/>
          <w:sz w:val="28"/>
          <w:szCs w:val="28"/>
          <w:cs/>
        </w:rPr>
      </w:pPr>
      <w:r w:rsidRPr="00F62DDE">
        <w:rPr>
          <w:rStyle w:val="af7"/>
          <w:rFonts w:ascii="TH SarabunPSK" w:hAnsi="TH SarabunPSK" w:cs="TH SarabunPSK"/>
          <w:sz w:val="28"/>
          <w:szCs w:val="28"/>
        </w:rPr>
        <w:t>1</w:t>
      </w:r>
      <w:r w:rsidRPr="00F62DDE">
        <w:rPr>
          <w:rFonts w:ascii="TH SarabunPSK" w:hAnsi="TH SarabunPSK" w:cs="TH SarabunPSK"/>
          <w:sz w:val="28"/>
          <w:szCs w:val="28"/>
        </w:rPr>
        <w:t xml:space="preserve"> </w:t>
      </w:r>
      <w:r w:rsidRPr="00F62DDE">
        <w:rPr>
          <w:rFonts w:ascii="TH SarabunPSK" w:hAnsi="TH SarabunPSK" w:cs="TH SarabunPSK" w:hint="cs"/>
          <w:sz w:val="28"/>
          <w:szCs w:val="28"/>
          <w:cs/>
        </w:rPr>
        <w:t>นิสิตปริญญาศึกษาศาสตรมหาบัณฑิต สาขาวิชาการบริหารการศึกษา คณะศึกษาศาสตร์ มหาวิทยาลัยเกษตรศาสตร์</w:t>
      </w:r>
    </w:p>
    <w:p w14:paraId="4B4FA3A3" w14:textId="77777777" w:rsidR="006F303A" w:rsidRPr="00F62DDE" w:rsidRDefault="006F303A" w:rsidP="006F303A">
      <w:pPr>
        <w:pStyle w:val="af5"/>
        <w:jc w:val="center"/>
        <w:rPr>
          <w:rFonts w:ascii="TH SarabunPSK" w:hAnsi="TH SarabunPSK" w:cs="TH SarabunPSK"/>
          <w:sz w:val="28"/>
          <w:szCs w:val="28"/>
          <w:cs/>
        </w:rPr>
      </w:pPr>
      <w:r w:rsidRPr="00F62DDE">
        <w:rPr>
          <w:rStyle w:val="af7"/>
          <w:rFonts w:ascii="TH SarabunPSK" w:hAnsi="TH SarabunPSK" w:cs="TH SarabunPSK"/>
          <w:sz w:val="28"/>
          <w:szCs w:val="28"/>
        </w:rPr>
        <w:t>2</w:t>
      </w:r>
      <w:r w:rsidRPr="00F62DDE">
        <w:rPr>
          <w:rFonts w:ascii="TH SarabunPSK" w:hAnsi="TH SarabunPSK" w:cs="TH SarabunPSK"/>
          <w:sz w:val="28"/>
          <w:szCs w:val="28"/>
        </w:rPr>
        <w:t xml:space="preserve"> </w:t>
      </w:r>
      <w:r w:rsidRPr="00F62DDE">
        <w:rPr>
          <w:rFonts w:ascii="TH SarabunPSK" w:hAnsi="TH SarabunPSK" w:cs="TH SarabunPSK" w:hint="cs"/>
          <w:sz w:val="28"/>
          <w:szCs w:val="28"/>
          <w:cs/>
        </w:rPr>
        <w:t>อาจารย์ที่ปรึกษา ผู้ช่วยศาสตร์ตราจารย์ ดร. สาขาวิชาการบริหารการศึกษา คณะศึกษาศาสตร์ มหาวิทยาลัยเกษตรศาสตร์</w:t>
      </w:r>
    </w:p>
    <w:p w14:paraId="494573B7" w14:textId="77777777" w:rsidR="006F303A" w:rsidRPr="00F62DDE" w:rsidRDefault="006F303A" w:rsidP="006F303A">
      <w:pPr>
        <w:pStyle w:val="af5"/>
        <w:jc w:val="center"/>
        <w:rPr>
          <w:sz w:val="22"/>
          <w:szCs w:val="28"/>
          <w:cs/>
        </w:rPr>
      </w:pPr>
      <w:r w:rsidRPr="00F62DDE">
        <w:rPr>
          <w:rStyle w:val="af7"/>
          <w:rFonts w:ascii="TH SarabunPSK" w:hAnsi="TH SarabunPSK" w:cs="TH SarabunPSK"/>
          <w:sz w:val="28"/>
          <w:szCs w:val="28"/>
        </w:rPr>
        <w:t>3</w:t>
      </w:r>
      <w:r w:rsidRPr="00F62DDE">
        <w:rPr>
          <w:sz w:val="28"/>
          <w:szCs w:val="28"/>
        </w:rPr>
        <w:t xml:space="preserve"> </w:t>
      </w:r>
      <w:r w:rsidRPr="00F62DDE">
        <w:rPr>
          <w:rFonts w:ascii="TH SarabunPSK" w:hAnsi="TH SarabunPSK" w:cs="TH SarabunPSK" w:hint="cs"/>
          <w:sz w:val="28"/>
          <w:szCs w:val="28"/>
          <w:cs/>
        </w:rPr>
        <w:t>อาจารย์ที่ปรึกษา รองศาสตร์ตราจารย์ ดร. สาขาวิชาการบริหารการศึกษา คณะศึกษาศาสตร์ มหาวิทยาลัยเกษตรศาสตร์</w:t>
      </w:r>
    </w:p>
    <w:p w14:paraId="020CC43A" w14:textId="77777777" w:rsidR="003307E7" w:rsidRPr="002B6182" w:rsidRDefault="002037EF">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rPr>
          <w:rFonts w:ascii="TH SarabunPSK" w:eastAsia="Sarabun" w:hAnsi="TH SarabunPSK" w:cs="TH SarabunPSK"/>
          <w:b/>
          <w:sz w:val="32"/>
          <w:szCs w:val="32"/>
        </w:rPr>
      </w:pPr>
      <w:r w:rsidRPr="002B6182">
        <w:rPr>
          <w:rFonts w:ascii="TH SarabunPSK" w:eastAsia="Sarabun" w:hAnsi="TH SarabunPSK" w:cs="TH SarabunPSK"/>
          <w:b/>
          <w:sz w:val="32"/>
          <w:szCs w:val="32"/>
        </w:rPr>
        <w:t xml:space="preserve">บทคัดย่อ </w:t>
      </w:r>
    </w:p>
    <w:p w14:paraId="612E9EEA" w14:textId="01D796D9" w:rsidR="00351949" w:rsidRPr="002B6182" w:rsidRDefault="002037EF" w:rsidP="00262C0A">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thaiDistribute"/>
        <w:rPr>
          <w:rFonts w:ascii="TH SarabunPSK" w:eastAsia="Sarabun" w:hAnsi="TH SarabunPSK" w:cs="TH SarabunPSK"/>
          <w:sz w:val="32"/>
          <w:szCs w:val="32"/>
        </w:rPr>
      </w:pPr>
      <w:r w:rsidRPr="002B6182">
        <w:rPr>
          <w:rFonts w:ascii="TH SarabunPSK" w:eastAsia="Sarabun" w:hAnsi="TH SarabunPSK" w:cs="TH SarabunPSK"/>
          <w:b/>
          <w:bCs/>
          <w:sz w:val="32"/>
          <w:szCs w:val="32"/>
        </w:rPr>
        <w:t>ภูมิหลังและวัตถุประสงค์</w:t>
      </w:r>
      <w:r w:rsidRPr="002B6182">
        <w:rPr>
          <w:rFonts w:ascii="TH SarabunPSK" w:eastAsia="Sarabun" w:hAnsi="TH SarabunPSK" w:cs="TH SarabunPSK"/>
          <w:b/>
          <w:bCs/>
          <w:sz w:val="32"/>
          <w:szCs w:val="32"/>
        </w:rPr>
        <w:t xml:space="preserve">: </w:t>
      </w:r>
      <w:r w:rsidR="00F23ECD" w:rsidRPr="002B6182">
        <w:rPr>
          <w:rFonts w:ascii="TH SarabunPSK" w:hAnsi="TH SarabunPSK" w:cs="TH SarabunPSK" w:hint="cs"/>
          <w:sz w:val="32"/>
          <w:szCs w:val="32"/>
          <w:cs/>
        </w:rPr>
        <w:t xml:space="preserve">การวิจัยเรื่อง </w:t>
      </w:r>
      <w:r w:rsidR="00F23ECD" w:rsidRPr="002B6182">
        <w:rPr>
          <w:rFonts w:ascii="TH SarabunPSK" w:hAnsi="TH SarabunPSK" w:cs="TH SarabunPSK"/>
          <w:sz w:val="32"/>
          <w:szCs w:val="32"/>
          <w:cs/>
        </w:rPr>
        <w:t>ปัจจัยที่เอื้อต่อความสำเร็จในการบริหารโครงการนานาชาติของโรงเรียนสวนกุหลาบวิทยาลัย ธนบุรี</w:t>
      </w:r>
      <w:r w:rsidR="00F23ECD" w:rsidRPr="002B6182">
        <w:rPr>
          <w:rFonts w:ascii="TH SarabunPSK" w:hAnsi="TH SarabunPSK" w:cs="TH SarabunPSK" w:hint="cs"/>
          <w:sz w:val="32"/>
          <w:szCs w:val="32"/>
          <w:cs/>
        </w:rPr>
        <w:t xml:space="preserve"> </w:t>
      </w:r>
      <w:r w:rsidR="00F23ECD" w:rsidRPr="002B6182">
        <w:rPr>
          <w:rFonts w:ascii="TH Sarabun New" w:hAnsi="TH Sarabun New" w:cs="TH Sarabun New" w:hint="cs"/>
          <w:sz w:val="32"/>
          <w:szCs w:val="32"/>
          <w:cs/>
        </w:rPr>
        <w:t>ในครั้งนี้มีวัตถุประสงค์</w:t>
      </w:r>
      <w:r w:rsidR="00F23ECD" w:rsidRPr="002B6182">
        <w:rPr>
          <w:rFonts w:ascii="TH SarabunPSK" w:eastAsia="Sarabun" w:hAnsi="TH SarabunPSK" w:cs="TH SarabunPSK"/>
          <w:sz w:val="32"/>
          <w:szCs w:val="32"/>
          <w:cs/>
        </w:rPr>
        <w:t>เพื่อศึกษาระดับความสำเร็จในการบริหารโครงการนานาชาติตามความคิดเห็นของครูโรงเรียนสวนกุหลาบวิทยาลัย ธนบุรี</w:t>
      </w:r>
      <w:r w:rsidR="00F23ECD" w:rsidRPr="002B6182">
        <w:rPr>
          <w:rFonts w:ascii="TH SarabunPSK" w:eastAsia="Sarabun" w:hAnsi="TH SarabunPSK" w:cs="TH SarabunPSK" w:hint="cs"/>
          <w:sz w:val="32"/>
          <w:szCs w:val="32"/>
          <w:cs/>
        </w:rPr>
        <w:t xml:space="preserve"> และ</w:t>
      </w:r>
      <w:r w:rsidR="00F23ECD" w:rsidRPr="002B6182">
        <w:rPr>
          <w:rFonts w:ascii="TH SarabunPSK" w:eastAsia="Sarabun" w:hAnsi="TH SarabunPSK" w:cs="TH SarabunPSK"/>
          <w:sz w:val="32"/>
          <w:szCs w:val="32"/>
          <w:cs/>
        </w:rPr>
        <w:t xml:space="preserve">เพื่อศึกษาปัจจัยด้านผู้บริหารสถานศึกษา ปัจจัยด้านครูผู้สอน และปัจจัยด้านสถานศึกษา ที่สัมพันธ์กับความสำเร็จในการบริหารโครงการนานาชาติของโรงเรียนสวนกุหลาบวิทยาลัย ธนบุรี </w:t>
      </w:r>
    </w:p>
    <w:p w14:paraId="5493641A" w14:textId="68258120" w:rsidR="00262C0A" w:rsidRPr="002B6182" w:rsidRDefault="002037EF" w:rsidP="00351949">
      <w:pPr>
        <w:pStyle w:val="a4"/>
        <w:jc w:val="thaiDistribute"/>
        <w:rPr>
          <w:rFonts w:ascii="TH SarabunPSK" w:hAnsi="TH SarabunPSK" w:cs="TH SarabunPSK"/>
          <w:sz w:val="32"/>
          <w:szCs w:val="32"/>
        </w:rPr>
      </w:pPr>
      <w:r w:rsidRPr="002B6182">
        <w:rPr>
          <w:rFonts w:ascii="TH SarabunPSK" w:hAnsi="TH SarabunPSK" w:cs="TH SarabunPSK"/>
          <w:b/>
          <w:bCs/>
          <w:sz w:val="32"/>
          <w:szCs w:val="32"/>
        </w:rPr>
        <w:t>ระเบียบวิธีการวิจัย</w:t>
      </w:r>
      <w:r w:rsidRPr="002B6182">
        <w:rPr>
          <w:rFonts w:ascii="TH SarabunPSK" w:hAnsi="TH SarabunPSK" w:cs="TH SarabunPSK"/>
          <w:b/>
          <w:bCs/>
          <w:sz w:val="32"/>
          <w:szCs w:val="32"/>
        </w:rPr>
        <w:t xml:space="preserve">: </w:t>
      </w:r>
      <w:r w:rsidR="00E738A1" w:rsidRPr="002B6182">
        <w:rPr>
          <w:rFonts w:ascii="TH SarabunPSK" w:hAnsi="TH SarabunPSK" w:cs="TH SarabunPSK" w:hint="cs"/>
          <w:sz w:val="32"/>
          <w:szCs w:val="32"/>
          <w:cs/>
        </w:rPr>
        <w:t>การวิจัยครั้งนี้เป็น</w:t>
      </w:r>
      <w:r w:rsidR="00E738A1" w:rsidRPr="002B6182">
        <w:rPr>
          <w:rFonts w:ascii="TH SarabunPSK" w:hAnsi="TH SarabunPSK" w:cs="TH SarabunPSK"/>
          <w:sz w:val="32"/>
          <w:szCs w:val="32"/>
          <w:cs/>
        </w:rPr>
        <w:t>การวิจัยเชิงปริมาณที่ใช้ระเบียบวิธีแบบสหสัมพันธ์</w:t>
      </w:r>
      <w:r w:rsidR="00E738A1" w:rsidRPr="002B6182">
        <w:rPr>
          <w:rFonts w:ascii="TH SarabunPSK" w:hAnsi="TH SarabunPSK" w:cs="TH SarabunPSK" w:hint="cs"/>
          <w:sz w:val="32"/>
          <w:szCs w:val="32"/>
          <w:cs/>
        </w:rPr>
        <w:t xml:space="preserve"> </w:t>
      </w:r>
      <w:r w:rsidR="00F23ECD" w:rsidRPr="002B6182">
        <w:rPr>
          <w:rFonts w:ascii="TH SarabunPSK" w:hAnsi="TH SarabunPSK" w:cs="TH SarabunPSK"/>
          <w:sz w:val="32"/>
          <w:szCs w:val="32"/>
          <w:cs/>
        </w:rPr>
        <w:t>กลุ่มตัวอย่าง คือ ครูของโรงเรียนสวนกุหลาบวิทยาลัย ธนบุรี</w:t>
      </w:r>
      <w:r w:rsidR="00F23ECD" w:rsidRPr="002B6182">
        <w:rPr>
          <w:rFonts w:ascii="TH SarabunPSK" w:hAnsi="TH SarabunPSK" w:cs="TH SarabunPSK" w:hint="cs"/>
          <w:sz w:val="32"/>
          <w:szCs w:val="32"/>
          <w:cs/>
        </w:rPr>
        <w:t xml:space="preserve"> </w:t>
      </w:r>
      <w:r w:rsidR="00F23ECD" w:rsidRPr="002B6182">
        <w:rPr>
          <w:rFonts w:ascii="TH SarabunPSK" w:hAnsi="TH SarabunPSK" w:cs="TH SarabunPSK"/>
          <w:sz w:val="32"/>
          <w:szCs w:val="32"/>
          <w:cs/>
        </w:rPr>
        <w:t xml:space="preserve">จำนวน </w:t>
      </w:r>
      <w:r w:rsidR="00F23ECD" w:rsidRPr="002B6182">
        <w:rPr>
          <w:rFonts w:ascii="TH SarabunPSK" w:hAnsi="TH SarabunPSK" w:cs="TH SarabunPSK" w:hint="cs"/>
          <w:sz w:val="32"/>
          <w:szCs w:val="32"/>
          <w:cs/>
        </w:rPr>
        <w:t>123</w:t>
      </w:r>
      <w:r w:rsidR="00F23ECD" w:rsidRPr="002B6182">
        <w:rPr>
          <w:rFonts w:ascii="TH SarabunPSK" w:hAnsi="TH SarabunPSK" w:cs="TH SarabunPSK"/>
          <w:sz w:val="32"/>
          <w:szCs w:val="32"/>
          <w:cs/>
        </w:rPr>
        <w:t xml:space="preserve"> คน </w:t>
      </w:r>
      <w:r w:rsidR="00F23ECD" w:rsidRPr="002B6182">
        <w:rPr>
          <w:rFonts w:ascii="TH SarabunPSK" w:hAnsi="TH SarabunPSK" w:cs="TH SarabunPSK" w:hint="cs"/>
          <w:sz w:val="32"/>
          <w:szCs w:val="32"/>
          <w:cs/>
        </w:rPr>
        <w:t>โดยการ</w:t>
      </w:r>
      <w:r w:rsidR="00262C0A" w:rsidRPr="002B6182">
        <w:rPr>
          <w:rFonts w:ascii="TH SarabunPSK" w:hAnsi="TH SarabunPSK" w:cs="TH SarabunPSK"/>
          <w:sz w:val="32"/>
          <w:szCs w:val="32"/>
          <w:cs/>
        </w:rPr>
        <w:t xml:space="preserve">กำหนดขนาดของกลุ่มตัวอย่างถูกคัดเลือกโดยใช้ตารางของ </w:t>
      </w:r>
      <w:r w:rsidR="00262C0A" w:rsidRPr="002B6182">
        <w:rPr>
          <w:rFonts w:ascii="TH SarabunPSK" w:hAnsi="TH SarabunPSK" w:cs="TH SarabunPSK"/>
          <w:sz w:val="32"/>
          <w:szCs w:val="32"/>
        </w:rPr>
        <w:t>Krejcie &amp; Morgan (</w:t>
      </w:r>
      <w:r w:rsidR="00262C0A" w:rsidRPr="002B6182">
        <w:rPr>
          <w:rFonts w:ascii="TH SarabunPSK" w:hAnsi="TH SarabunPSK" w:cs="TH SarabunPSK"/>
          <w:sz w:val="32"/>
          <w:szCs w:val="32"/>
          <w:cs/>
        </w:rPr>
        <w:t xml:space="preserve">1970) ที่ระดับนัยสำคัญทางสถิติ 0.05 </w:t>
      </w:r>
      <w:r w:rsidR="00F23ECD" w:rsidRPr="002B6182">
        <w:rPr>
          <w:rFonts w:ascii="TH SarabunPSK" w:hAnsi="TH SarabunPSK" w:cs="TH SarabunPSK"/>
          <w:sz w:val="32"/>
          <w:szCs w:val="32"/>
          <w:cs/>
        </w:rPr>
        <w:t>จากนั้นจึงใช้วิธีการสุ่มอย่างง่าย (</w:t>
      </w:r>
      <w:r w:rsidR="00F23ECD" w:rsidRPr="002B6182">
        <w:rPr>
          <w:rFonts w:ascii="TH SarabunPSK" w:hAnsi="TH SarabunPSK" w:cs="TH SarabunPSK"/>
          <w:sz w:val="32"/>
          <w:szCs w:val="32"/>
        </w:rPr>
        <w:t xml:space="preserve">Simple Random Sampling) </w:t>
      </w:r>
      <w:r w:rsidR="00262C0A" w:rsidRPr="002B6182">
        <w:rPr>
          <w:rFonts w:ascii="TH SarabunPSK" w:hAnsi="TH SarabunPSK" w:cs="TH SarabunPSK"/>
          <w:sz w:val="32"/>
          <w:szCs w:val="32"/>
          <w:cs/>
        </w:rPr>
        <w:t>เพื่อคัดเลือกกลุ่มตัวอย่างให้มีความเป็นตัวแทนของประชากรทั้งหมด</w:t>
      </w:r>
      <w:r w:rsidR="00262C0A" w:rsidRPr="002B6182">
        <w:rPr>
          <w:rFonts w:ascii="TH SarabunPSK" w:hAnsi="TH SarabunPSK" w:cs="TH SarabunPSK" w:hint="cs"/>
          <w:sz w:val="32"/>
          <w:szCs w:val="32"/>
          <w:cs/>
        </w:rPr>
        <w:t xml:space="preserve"> </w:t>
      </w:r>
      <w:r w:rsidR="00F23ECD" w:rsidRPr="002B6182">
        <w:rPr>
          <w:rFonts w:ascii="TH SarabunPSK" w:hAnsi="TH SarabunPSK" w:cs="TH SarabunPSK"/>
          <w:sz w:val="32"/>
          <w:szCs w:val="32"/>
          <w:cs/>
        </w:rPr>
        <w:t>เครื่องมือที่ใช้ในการวิจัย คื</w:t>
      </w:r>
      <w:r w:rsidR="00262C0A" w:rsidRPr="002B6182">
        <w:rPr>
          <w:rFonts w:ascii="TH SarabunPSK" w:hAnsi="TH SarabunPSK" w:cs="TH SarabunPSK" w:hint="cs"/>
          <w:sz w:val="32"/>
          <w:szCs w:val="32"/>
          <w:cs/>
        </w:rPr>
        <w:t>อ</w:t>
      </w:r>
      <w:r w:rsidR="00F23ECD" w:rsidRPr="002B6182">
        <w:rPr>
          <w:rFonts w:ascii="TH SarabunPSK" w:hAnsi="TH SarabunPSK" w:cs="TH SarabunPSK"/>
          <w:sz w:val="32"/>
          <w:szCs w:val="32"/>
          <w:cs/>
        </w:rPr>
        <w:t>แบบสอบถาม</w:t>
      </w:r>
      <w:r w:rsidR="00262C0A" w:rsidRPr="002B6182">
        <w:rPr>
          <w:rFonts w:ascii="TH SarabunPSK" w:hAnsi="TH SarabunPSK" w:cs="TH SarabunPSK" w:hint="cs"/>
          <w:sz w:val="32"/>
          <w:szCs w:val="32"/>
          <w:cs/>
        </w:rPr>
        <w:t xml:space="preserve"> </w:t>
      </w:r>
      <w:r w:rsidR="00F23ECD" w:rsidRPr="002B6182">
        <w:rPr>
          <w:rFonts w:ascii="TH SarabunPSK" w:hAnsi="TH SarabunPSK" w:cs="TH SarabunPSK"/>
          <w:sz w:val="32"/>
          <w:szCs w:val="32"/>
          <w:cs/>
        </w:rPr>
        <w:t xml:space="preserve">จำนวน </w:t>
      </w:r>
      <w:r w:rsidR="00262C0A" w:rsidRPr="002B6182">
        <w:rPr>
          <w:rFonts w:ascii="TH SarabunPSK" w:hAnsi="TH SarabunPSK" w:cs="TH SarabunPSK" w:hint="cs"/>
          <w:sz w:val="32"/>
          <w:szCs w:val="32"/>
          <w:cs/>
        </w:rPr>
        <w:t>43</w:t>
      </w:r>
      <w:r w:rsidR="00F23ECD" w:rsidRPr="002B6182">
        <w:rPr>
          <w:rFonts w:ascii="TH SarabunPSK" w:hAnsi="TH SarabunPSK" w:cs="TH SarabunPSK"/>
          <w:sz w:val="32"/>
          <w:szCs w:val="32"/>
        </w:rPr>
        <w:t xml:space="preserve"> </w:t>
      </w:r>
      <w:r w:rsidR="00F23ECD" w:rsidRPr="002B6182">
        <w:rPr>
          <w:rFonts w:ascii="TH SarabunPSK" w:hAnsi="TH SarabunPSK" w:cs="TH SarabunPSK"/>
          <w:sz w:val="32"/>
          <w:szCs w:val="32"/>
          <w:cs/>
        </w:rPr>
        <w:t xml:space="preserve">ข้อ สถิติที่ใช้ในการวิเคราะห์ข้อมูล ได้แก่ </w:t>
      </w:r>
      <w:r w:rsidR="00262C0A" w:rsidRPr="002B6182">
        <w:rPr>
          <w:rFonts w:ascii="TH SarabunPSK" w:hAnsi="TH SarabunPSK" w:cs="TH SarabunPSK"/>
          <w:sz w:val="32"/>
          <w:szCs w:val="32"/>
          <w:cs/>
        </w:rPr>
        <w:t xml:space="preserve">การใช้วิธีแจกแจงความถี่ </w:t>
      </w:r>
      <w:r w:rsidR="00262C0A" w:rsidRPr="002B6182">
        <w:rPr>
          <w:rFonts w:ascii="TH SarabunPSK" w:hAnsi="TH SarabunPSK" w:cs="TH SarabunPSK" w:hint="cs"/>
          <w:sz w:val="32"/>
          <w:szCs w:val="32"/>
          <w:cs/>
        </w:rPr>
        <w:t>การ</w:t>
      </w:r>
      <w:r w:rsidR="00262C0A" w:rsidRPr="002B6182">
        <w:rPr>
          <w:rFonts w:ascii="TH SarabunPSK" w:hAnsi="TH SarabunPSK" w:cs="TH SarabunPSK"/>
          <w:sz w:val="32"/>
          <w:szCs w:val="32"/>
          <w:cs/>
        </w:rPr>
        <w:t xml:space="preserve">หาค่าร้อยละ </w:t>
      </w:r>
      <w:r w:rsidR="00262C0A" w:rsidRPr="002B6182">
        <w:rPr>
          <w:rFonts w:ascii="TH SarabunPSK" w:hAnsi="TH SarabunPSK" w:cs="TH SarabunPSK" w:hint="cs"/>
          <w:sz w:val="32"/>
          <w:szCs w:val="32"/>
          <w:cs/>
        </w:rPr>
        <w:t>การ</w:t>
      </w:r>
      <w:r w:rsidR="00262C0A" w:rsidRPr="002B6182">
        <w:rPr>
          <w:rFonts w:ascii="TH SarabunPSK" w:hAnsi="TH SarabunPSK" w:cs="TH SarabunPSK"/>
          <w:sz w:val="32"/>
          <w:szCs w:val="32"/>
          <w:cs/>
        </w:rPr>
        <w:t xml:space="preserve">หาค่าเฉลี่ย </w:t>
      </w:r>
      <m:oMath>
        <m:acc>
          <m:accPr>
            <m:chr m:val="̅"/>
            <m:ctrlPr>
              <w:rPr>
                <w:rFonts w:ascii="Cambria Math" w:hAnsi="Cambria Math" w:cs="TH SarabunPSK"/>
                <w:sz w:val="32"/>
                <w:szCs w:val="32"/>
              </w:rPr>
            </m:ctrlPr>
          </m:accPr>
          <m:e>
            <m:r>
              <m:rPr>
                <m:sty m:val="p"/>
              </m:rPr>
              <w:rPr>
                <w:rFonts w:ascii="Cambria Math" w:hAnsi="Cambria Math" w:cs="TH SarabunPSK"/>
                <w:sz w:val="32"/>
                <w:szCs w:val="32"/>
              </w:rPr>
              <m:t>x</m:t>
            </m:r>
          </m:e>
        </m:acc>
      </m:oMath>
      <w:r w:rsidR="00262C0A" w:rsidRPr="002B6182">
        <w:rPr>
          <w:rFonts w:ascii="TH SarabunPSK" w:hAnsi="TH SarabunPSK" w:cs="TH SarabunPSK" w:hint="cs"/>
          <w:sz w:val="32"/>
          <w:szCs w:val="32"/>
          <w:cs/>
        </w:rPr>
        <w:t xml:space="preserve"> การหาค่า</w:t>
      </w:r>
      <w:r w:rsidR="00262C0A" w:rsidRPr="002B6182">
        <w:rPr>
          <w:rFonts w:ascii="TH SarabunPSK" w:hAnsi="TH SarabunPSK" w:cs="TH SarabunPSK"/>
          <w:sz w:val="32"/>
          <w:szCs w:val="32"/>
          <w:cs/>
        </w:rPr>
        <w:t xml:space="preserve">ส่วนเบี่ยงเบนมาตรฐาน </w:t>
      </w:r>
      <m:oMath>
        <m:r>
          <m:rPr>
            <m:sty m:val="p"/>
          </m:rPr>
          <w:rPr>
            <w:rFonts w:ascii="Cambria Math" w:hAnsi="Cambria Math" w:cs="TH SarabunPSK"/>
            <w:sz w:val="24"/>
            <w:szCs w:val="24"/>
            <w:cs/>
          </w:rPr>
          <m:t>(</m:t>
        </m:r>
        <m:r>
          <m:rPr>
            <m:sty m:val="p"/>
          </m:rPr>
          <w:rPr>
            <w:rFonts w:ascii="Cambria Math" w:hAnsi="Cambria Math" w:cs="TH SarabunPSK"/>
            <w:sz w:val="24"/>
            <w:szCs w:val="24"/>
          </w:rPr>
          <m:t>S.D)</m:t>
        </m:r>
      </m:oMath>
      <w:r w:rsidR="00262C0A" w:rsidRPr="002B6182">
        <w:rPr>
          <w:rFonts w:ascii="TH SarabunPSK" w:hAnsi="TH SarabunPSK" w:cs="TH SarabunPSK"/>
          <w:sz w:val="32"/>
          <w:szCs w:val="32"/>
        </w:rPr>
        <w:t xml:space="preserve"> </w:t>
      </w:r>
      <w:r w:rsidR="00262C0A" w:rsidRPr="002B6182">
        <w:rPr>
          <w:rFonts w:ascii="TH SarabunPSK" w:hAnsi="TH SarabunPSK" w:cs="TH SarabunPSK" w:hint="cs"/>
          <w:sz w:val="32"/>
          <w:szCs w:val="32"/>
          <w:cs/>
        </w:rPr>
        <w:t>และการ</w:t>
      </w:r>
      <w:r w:rsidR="00262C0A" w:rsidRPr="002B6182">
        <w:rPr>
          <w:rFonts w:ascii="TH SarabunPSK" w:hAnsi="TH SarabunPSK" w:cs="TH SarabunPSK"/>
          <w:sz w:val="32"/>
          <w:szCs w:val="32"/>
          <w:cs/>
        </w:rPr>
        <w:t>หาค่าสัมประสิทธิ์สหสัมพันธ์แบบเพียร์สัน</w:t>
      </w:r>
      <w:r w:rsidR="00262C0A" w:rsidRPr="002B6182">
        <w:rPr>
          <w:rFonts w:ascii="TH SarabunPSK" w:hAnsi="TH SarabunPSK" w:cs="TH SarabunPSK"/>
          <w:sz w:val="32"/>
          <w:szCs w:val="32"/>
        </w:rPr>
        <w:t xml:space="preserve"> </w:t>
      </w:r>
    </w:p>
    <w:p w14:paraId="35742545" w14:textId="1896B189" w:rsidR="003307E7" w:rsidRPr="002B6182" w:rsidRDefault="002037EF" w:rsidP="00C375E0">
      <w:pPr>
        <w:pStyle w:val="a4"/>
        <w:jc w:val="thaiDistribute"/>
        <w:rPr>
          <w:rFonts w:ascii="TH SarabunPSK" w:hAnsi="TH SarabunPSK" w:cs="TH SarabunPSK"/>
          <w:sz w:val="32"/>
          <w:szCs w:val="32"/>
          <w:lang w:eastAsia="ja-JP"/>
        </w:rPr>
      </w:pPr>
      <w:r w:rsidRPr="002B6182">
        <w:rPr>
          <w:rFonts w:ascii="TH SarabunPSK" w:hAnsi="TH SarabunPSK" w:cs="TH SarabunPSK"/>
          <w:b/>
          <w:bCs/>
          <w:sz w:val="32"/>
          <w:szCs w:val="32"/>
        </w:rPr>
        <w:t>ผลการวิจัย</w:t>
      </w:r>
      <w:r w:rsidRPr="002B6182">
        <w:rPr>
          <w:rFonts w:ascii="TH SarabunPSK" w:hAnsi="TH SarabunPSK" w:cs="TH SarabunPSK"/>
          <w:b/>
          <w:bCs/>
          <w:sz w:val="32"/>
          <w:szCs w:val="32"/>
        </w:rPr>
        <w:t xml:space="preserve">: </w:t>
      </w:r>
      <w:r w:rsidR="00191956" w:rsidRPr="002B6182">
        <w:rPr>
          <w:rFonts w:ascii="TH SarabunPSK" w:hAnsi="TH SarabunPSK" w:cs="TH SarabunPSK" w:hint="cs"/>
          <w:sz w:val="32"/>
          <w:szCs w:val="32"/>
          <w:cs/>
        </w:rPr>
        <w:t xml:space="preserve">พบว่า </w:t>
      </w:r>
      <w:r w:rsidR="00191956" w:rsidRPr="002B6182">
        <w:rPr>
          <w:rFonts w:ascii="TH SarabunPSK" w:hAnsi="TH SarabunPSK" w:cs="TH SarabunPSK"/>
          <w:sz w:val="32"/>
          <w:szCs w:val="32"/>
          <w:cs/>
        </w:rPr>
        <w:t>ความสำเร็จในการบริหารโครงการนานาชาติของโรงเรียนสวนกุหลาบวิทยาลัย ธนบุรี อยู่ในระดับมาก (</w:t>
      </w:r>
      <w:r w:rsidR="00191956" w:rsidRPr="002B6182">
        <w:rPr>
          <w:rFonts w:ascii="TH SarabunPSK" w:hAnsi="TH SarabunPSK" w:cs="TH SarabunPSK"/>
          <w:sz w:val="32"/>
          <w:szCs w:val="32"/>
        </w:rPr>
        <w:t xml:space="preserve">Mean = 4.46 </w:t>
      </w:r>
      <w:r w:rsidR="00191956" w:rsidRPr="002B6182">
        <w:rPr>
          <w:rFonts w:ascii="TH SarabunPSK" w:hAnsi="TH SarabunPSK" w:cs="TH SarabunPSK"/>
          <w:sz w:val="32"/>
          <w:szCs w:val="32"/>
          <w:cs/>
        </w:rPr>
        <w:t xml:space="preserve">และ </w:t>
      </w:r>
      <w:r w:rsidR="00191956" w:rsidRPr="002B6182">
        <w:rPr>
          <w:rFonts w:ascii="TH SarabunPSK" w:hAnsi="TH SarabunPSK" w:cs="TH SarabunPSK"/>
          <w:sz w:val="32"/>
          <w:szCs w:val="32"/>
        </w:rPr>
        <w:t xml:space="preserve">S.D. = 0.320) </w:t>
      </w:r>
      <w:r w:rsidR="00191956" w:rsidRPr="002B6182">
        <w:rPr>
          <w:rFonts w:ascii="TH SarabunPSK" w:hAnsi="TH SarabunPSK" w:cs="TH SarabunPSK"/>
          <w:sz w:val="32"/>
          <w:szCs w:val="32"/>
          <w:cs/>
        </w:rPr>
        <w:t>และเมื่อเปรียบเทียบคะแนนเฉลี่ยของแต่ละปัจจัยที่เอื้อต่อความสำเร็จสามารถเรียงลำดับจากคะแนนเฉลี่ยสูงที่สุด</w:t>
      </w:r>
      <w:r w:rsidR="00191956" w:rsidRPr="002B6182">
        <w:rPr>
          <w:rFonts w:ascii="TH SarabunPSK" w:hAnsi="TH SarabunPSK" w:cs="TH SarabunPSK" w:hint="cs"/>
          <w:sz w:val="32"/>
          <w:szCs w:val="32"/>
          <w:cs/>
        </w:rPr>
        <w:t>กับ</w:t>
      </w:r>
      <w:r w:rsidR="00191956" w:rsidRPr="002B6182">
        <w:rPr>
          <w:rFonts w:ascii="TH SarabunPSK" w:hAnsi="TH SarabunPSK" w:cs="TH SarabunPSK"/>
          <w:sz w:val="32"/>
          <w:szCs w:val="32"/>
          <w:cs/>
        </w:rPr>
        <w:t>น้อยที่สุดได้แก่ ปัจจัยด้านสถานศึกษา (</w:t>
      </w:r>
      <w:r w:rsidR="00191956" w:rsidRPr="002B6182">
        <w:rPr>
          <w:rFonts w:ascii="TH SarabunPSK" w:hAnsi="TH SarabunPSK" w:cs="TH SarabunPSK"/>
          <w:sz w:val="32"/>
          <w:szCs w:val="32"/>
        </w:rPr>
        <w:t xml:space="preserve">Mean = 4.51 </w:t>
      </w:r>
      <w:r w:rsidR="00191956" w:rsidRPr="002B6182">
        <w:rPr>
          <w:rFonts w:ascii="TH SarabunPSK" w:hAnsi="TH SarabunPSK" w:cs="TH SarabunPSK"/>
          <w:sz w:val="32"/>
          <w:szCs w:val="32"/>
          <w:cs/>
        </w:rPr>
        <w:t xml:space="preserve">และ </w:t>
      </w:r>
      <w:r w:rsidR="00191956" w:rsidRPr="002B6182">
        <w:rPr>
          <w:rFonts w:ascii="TH SarabunPSK" w:hAnsi="TH SarabunPSK" w:cs="TH SarabunPSK"/>
          <w:sz w:val="32"/>
          <w:szCs w:val="32"/>
        </w:rPr>
        <w:t xml:space="preserve">S.D. = 0.347) </w:t>
      </w:r>
      <w:r w:rsidR="00191956" w:rsidRPr="002B6182">
        <w:rPr>
          <w:rFonts w:ascii="TH SarabunPSK" w:hAnsi="TH SarabunPSK" w:cs="TH SarabunPSK"/>
          <w:sz w:val="32"/>
          <w:szCs w:val="32"/>
          <w:cs/>
        </w:rPr>
        <w:t>ที่อยู่ในระดับมากที่สุด และปัจจัยด้านผู้บริหารสถานศึกษา (</w:t>
      </w:r>
      <w:r w:rsidR="00191956" w:rsidRPr="002B6182">
        <w:rPr>
          <w:rFonts w:ascii="TH SarabunPSK" w:hAnsi="TH SarabunPSK" w:cs="TH SarabunPSK"/>
          <w:sz w:val="32"/>
          <w:szCs w:val="32"/>
        </w:rPr>
        <w:t xml:space="preserve">Mean = 4.42 </w:t>
      </w:r>
      <w:r w:rsidR="00191956" w:rsidRPr="002B6182">
        <w:rPr>
          <w:rFonts w:ascii="TH SarabunPSK" w:hAnsi="TH SarabunPSK" w:cs="TH SarabunPSK"/>
          <w:sz w:val="32"/>
          <w:szCs w:val="32"/>
          <w:cs/>
        </w:rPr>
        <w:t xml:space="preserve">และ </w:t>
      </w:r>
      <w:r w:rsidR="00191956" w:rsidRPr="002B6182">
        <w:rPr>
          <w:rFonts w:ascii="TH SarabunPSK" w:hAnsi="TH SarabunPSK" w:cs="TH SarabunPSK"/>
          <w:sz w:val="32"/>
          <w:szCs w:val="32"/>
        </w:rPr>
        <w:t xml:space="preserve">S.D. = 0.383) </w:t>
      </w:r>
      <w:r w:rsidR="00191956" w:rsidRPr="002B6182">
        <w:rPr>
          <w:rFonts w:ascii="TH SarabunPSK" w:hAnsi="TH SarabunPSK" w:cs="TH SarabunPSK"/>
          <w:sz w:val="32"/>
          <w:szCs w:val="32"/>
          <w:cs/>
        </w:rPr>
        <w:t>ซึ่งอยู่ในระดับมาก</w:t>
      </w:r>
      <w:r w:rsidR="00C375E0" w:rsidRPr="002B6182">
        <w:rPr>
          <w:rFonts w:ascii="TH SarabunPSK" w:hAnsi="TH SarabunPSK" w:cs="TH SarabunPSK" w:hint="cs"/>
          <w:sz w:val="32"/>
          <w:szCs w:val="32"/>
          <w:cs/>
        </w:rPr>
        <w:t xml:space="preserve"> และ</w:t>
      </w:r>
      <w:r w:rsidR="00C375E0" w:rsidRPr="002B6182">
        <w:rPr>
          <w:rFonts w:ascii="TH SarabunPSK" w:hAnsi="TH SarabunPSK" w:cs="TH SarabunPSK"/>
          <w:sz w:val="32"/>
          <w:szCs w:val="32"/>
          <w:cs/>
          <w:lang w:eastAsia="ja-JP"/>
        </w:rPr>
        <w:t>ปัจจัยด้านผู้บริหาร ปัจจัยด้านผู้สอน ปัจจัยด้านสถานศึกษามีความสัมพันธ์กับความสำเร็จในการบริหารโครงการนานาชาติของโรงเรียนสวนกุหลาบวิทยาลัย ธนบุรี อยู่ในระดับมาก</w:t>
      </w:r>
      <w:r w:rsidR="00C375E0" w:rsidRPr="002B6182">
        <w:rPr>
          <w:rFonts w:ascii="TH SarabunPSK" w:hAnsi="TH SarabunPSK" w:cs="TH SarabunPSK" w:hint="cs"/>
          <w:sz w:val="32"/>
          <w:szCs w:val="32"/>
          <w:cs/>
          <w:lang w:eastAsia="ja-JP"/>
        </w:rPr>
        <w:t>ทุกด้าน</w:t>
      </w:r>
      <w:r w:rsidR="00E36BBF" w:rsidRPr="002B6182">
        <w:rPr>
          <w:rFonts w:ascii="TH SarabunPSK" w:hAnsi="TH SarabunPSK" w:cs="TH SarabunPSK" w:hint="cs"/>
          <w:sz w:val="32"/>
          <w:szCs w:val="32"/>
          <w:cs/>
          <w:lang w:eastAsia="ja-JP"/>
        </w:rPr>
        <w:t xml:space="preserve"> </w:t>
      </w:r>
      <w:r w:rsidR="00C375E0" w:rsidRPr="002B6182">
        <w:rPr>
          <w:rFonts w:ascii="TH SarabunPSK" w:hAnsi="TH SarabunPSK" w:cs="TH SarabunPSK"/>
          <w:sz w:val="32"/>
          <w:szCs w:val="32"/>
          <w:cs/>
          <w:lang w:eastAsia="ja-JP"/>
        </w:rPr>
        <w:t xml:space="preserve">โดยมีนัยสำคัญทางสถิติที่ระดับ </w:t>
      </w:r>
      <w:r w:rsidR="00C375E0" w:rsidRPr="002B6182">
        <w:rPr>
          <w:rFonts w:ascii="TH SarabunPSK" w:hAnsi="TH SarabunPSK" w:cs="TH SarabunPSK"/>
          <w:sz w:val="32"/>
          <w:szCs w:val="32"/>
          <w:lang w:eastAsia="ja-JP"/>
        </w:rPr>
        <w:t>0.01</w:t>
      </w:r>
      <w:r w:rsidR="00C375E0" w:rsidRPr="002B6182">
        <w:rPr>
          <w:rFonts w:ascii="TH SarabunPSK" w:hAnsi="TH SarabunPSK" w:cs="TH SarabunPSK"/>
          <w:sz w:val="32"/>
          <w:szCs w:val="32"/>
          <w:cs/>
          <w:lang w:eastAsia="ja-JP"/>
        </w:rPr>
        <w:t xml:space="preserve"> ซึ่งสามารถเรียงลำดับปัจจัยด้านที่มีค่าสัมประสิทธิ์สหสัมพันธ์กับความสำเร็จในการบริหารโครงการนานาชาติมากที่สุด</w:t>
      </w:r>
      <w:r w:rsidR="00C375E0" w:rsidRPr="002B6182">
        <w:rPr>
          <w:rFonts w:ascii="TH SarabunPSK" w:hAnsi="TH SarabunPSK" w:cs="TH SarabunPSK" w:hint="cs"/>
          <w:sz w:val="32"/>
          <w:szCs w:val="32"/>
          <w:cs/>
          <w:lang w:eastAsia="ja-JP"/>
        </w:rPr>
        <w:t xml:space="preserve"> คือ </w:t>
      </w:r>
      <w:r w:rsidR="00C375E0" w:rsidRPr="002B6182">
        <w:rPr>
          <w:rFonts w:ascii="TH SarabunPSK" w:hAnsi="TH SarabunPSK" w:cs="TH SarabunPSK"/>
          <w:sz w:val="32"/>
          <w:szCs w:val="32"/>
          <w:cs/>
          <w:lang w:eastAsia="ja-JP"/>
        </w:rPr>
        <w:t xml:space="preserve">ปัจจัยด้านครูผู้สอน </w:t>
      </w:r>
      <w:r w:rsidR="00C375E0" w:rsidRPr="002B6182">
        <w:rPr>
          <w:rFonts w:ascii="TH SarabunPSK" w:hAnsi="TH SarabunPSK" w:cs="TH SarabunPSK"/>
          <w:sz w:val="32"/>
          <w:szCs w:val="32"/>
          <w:lang w:eastAsia="ja-JP"/>
        </w:rPr>
        <w:t>0</w:t>
      </w:r>
      <w:r w:rsidR="00C375E0" w:rsidRPr="002B6182">
        <w:rPr>
          <w:rFonts w:ascii="TH SarabunPSK" w:hAnsi="TH SarabunPSK" w:cs="TH SarabunPSK"/>
          <w:sz w:val="32"/>
          <w:szCs w:val="32"/>
          <w:cs/>
          <w:lang w:eastAsia="ja-JP"/>
        </w:rPr>
        <w:t>.</w:t>
      </w:r>
      <w:r w:rsidR="00C375E0" w:rsidRPr="002B6182">
        <w:rPr>
          <w:rFonts w:ascii="TH SarabunPSK" w:hAnsi="TH SarabunPSK" w:cs="TH SarabunPSK"/>
          <w:sz w:val="32"/>
          <w:szCs w:val="32"/>
          <w:lang w:eastAsia="ja-JP"/>
        </w:rPr>
        <w:t xml:space="preserve">924 (Mean = 4.45) </w:t>
      </w:r>
      <w:r w:rsidR="00C375E0" w:rsidRPr="002B6182">
        <w:rPr>
          <w:rFonts w:ascii="TH SarabunPSK" w:hAnsi="TH SarabunPSK" w:cs="TH SarabunPSK" w:hint="cs"/>
          <w:sz w:val="32"/>
          <w:szCs w:val="32"/>
          <w:cs/>
          <w:lang w:eastAsia="ja-JP"/>
        </w:rPr>
        <w:t xml:space="preserve">และน้อยที่สุด คือ </w:t>
      </w:r>
      <w:r w:rsidR="00C375E0" w:rsidRPr="002B6182">
        <w:rPr>
          <w:rFonts w:ascii="TH SarabunPSK" w:hAnsi="TH SarabunPSK" w:cs="TH SarabunPSK"/>
          <w:sz w:val="32"/>
          <w:szCs w:val="32"/>
          <w:cs/>
          <w:lang w:eastAsia="ja-JP"/>
        </w:rPr>
        <w:t xml:space="preserve">ปัจจัยด้านผู้บริหารสถานศึกษา </w:t>
      </w:r>
      <w:r w:rsidR="00C375E0" w:rsidRPr="002B6182">
        <w:rPr>
          <w:rFonts w:ascii="TH SarabunPSK" w:hAnsi="TH SarabunPSK" w:cs="TH SarabunPSK"/>
          <w:sz w:val="32"/>
          <w:szCs w:val="32"/>
          <w:lang w:eastAsia="ja-JP"/>
        </w:rPr>
        <w:t xml:space="preserve">0.866 (Mean = 4.46) </w:t>
      </w:r>
    </w:p>
    <w:p w14:paraId="43C68A27" w14:textId="46C2BDBA" w:rsidR="009927DE" w:rsidRPr="002B6182" w:rsidRDefault="002037EF" w:rsidP="009927DE">
      <w:pPr>
        <w:pStyle w:val="a4"/>
        <w:jc w:val="thaiDistribute"/>
        <w:rPr>
          <w:rFonts w:ascii="TH SarabunPSK" w:eastAsia="Sarabun" w:hAnsi="TH SarabunPSK" w:cs="TH SarabunPSK"/>
          <w:b/>
          <w:sz w:val="32"/>
          <w:szCs w:val="32"/>
        </w:rPr>
      </w:pPr>
      <w:r w:rsidRPr="002B6182">
        <w:rPr>
          <w:rFonts w:ascii="TH SarabunPSK" w:hAnsi="TH SarabunPSK" w:cs="TH SarabunPSK"/>
          <w:b/>
          <w:bCs/>
          <w:sz w:val="32"/>
          <w:szCs w:val="32"/>
        </w:rPr>
        <w:t>สรุปผล</w:t>
      </w:r>
      <w:r w:rsidRPr="002B6182">
        <w:rPr>
          <w:rFonts w:ascii="TH SarabunPSK" w:hAnsi="TH SarabunPSK" w:cs="TH SarabunPSK"/>
          <w:b/>
          <w:bCs/>
          <w:sz w:val="32"/>
          <w:szCs w:val="32"/>
        </w:rPr>
        <w:t xml:space="preserve">: </w:t>
      </w:r>
      <w:r w:rsidR="009927DE" w:rsidRPr="002B6182">
        <w:rPr>
          <w:rFonts w:ascii="TH Sarabun New" w:hAnsi="TH Sarabun New" w:cs="TH Sarabun New" w:hint="cs"/>
          <w:sz w:val="32"/>
          <w:szCs w:val="32"/>
          <w:cs/>
        </w:rPr>
        <w:t>ผลการศึกษานี้ชี้ให้เห็นว่า</w:t>
      </w:r>
      <w:r w:rsidR="009927DE" w:rsidRPr="002B6182">
        <w:rPr>
          <w:rFonts w:ascii="TH SarabunPSK" w:hAnsi="TH SarabunPSK" w:cs="TH SarabunPSK"/>
          <w:sz w:val="32"/>
          <w:szCs w:val="32"/>
          <w:cs/>
        </w:rPr>
        <w:t>ความสำเร็จในการบริหารโครงการนานาชาติของโรงเรียนสวนกุหลาบวิทยาลัย ธนบุรี อยู่ในระดับสูงโดยมีนัยสำคัญ ได้แก่ ปัจจัยด้านสถานศึกษาซึ่ง</w:t>
      </w:r>
      <w:r w:rsidR="009927DE" w:rsidRPr="002B6182">
        <w:rPr>
          <w:rFonts w:ascii="TH SarabunPSK" w:hAnsi="TH SarabunPSK" w:cs="TH SarabunPSK" w:hint="cs"/>
          <w:sz w:val="32"/>
          <w:szCs w:val="32"/>
          <w:cs/>
        </w:rPr>
        <w:t>อยู่ในระดับ</w:t>
      </w:r>
      <w:r w:rsidR="009927DE" w:rsidRPr="002B6182">
        <w:rPr>
          <w:rFonts w:ascii="TH SarabunPSK" w:hAnsi="TH SarabunPSK" w:cs="TH SarabunPSK"/>
          <w:sz w:val="32"/>
          <w:szCs w:val="32"/>
          <w:cs/>
        </w:rPr>
        <w:t>สูงสุด สะท้อนถึงความพร้อมของทรัพยากร รองลงมาคือ</w:t>
      </w:r>
      <w:r w:rsidR="009927DE" w:rsidRPr="002B6182">
        <w:rPr>
          <w:rFonts w:ascii="TH SarabunPSK" w:hAnsi="TH SarabunPSK" w:cs="TH SarabunPSK" w:hint="cs"/>
          <w:sz w:val="32"/>
          <w:szCs w:val="32"/>
          <w:cs/>
        </w:rPr>
        <w:t xml:space="preserve"> </w:t>
      </w:r>
      <w:r w:rsidR="009927DE" w:rsidRPr="002B6182">
        <w:rPr>
          <w:rFonts w:ascii="TH SarabunPSK" w:hAnsi="TH SarabunPSK" w:cs="TH SarabunPSK"/>
          <w:sz w:val="32"/>
          <w:szCs w:val="32"/>
          <w:cs/>
        </w:rPr>
        <w:t>ปัจจัยด้านผู้บริหารสถานศึกษาที่มีบทบาทสำคัญในการกำหนดนโยบายและการบริหารเชิงกลยุทธ์ และปัจจัยด้านครูผู้สอนที่มีความสัมพันธ์ในระดับสูงมากกับความสำเร็จแสดงให้เห็นว่าการบริหารจัดการโครงการนานาชาติ</w:t>
      </w:r>
      <w:r w:rsidR="009927DE" w:rsidRPr="002B6182">
        <w:rPr>
          <w:rFonts w:ascii="TH SarabunPSK" w:hAnsi="TH SarabunPSK" w:cs="TH SarabunPSK" w:hint="cs"/>
          <w:sz w:val="32"/>
          <w:szCs w:val="32"/>
          <w:cs/>
        </w:rPr>
        <w:t xml:space="preserve"> </w:t>
      </w:r>
      <w:r w:rsidR="009927DE" w:rsidRPr="002B6182">
        <w:rPr>
          <w:rFonts w:ascii="TH SarabunPSK" w:hAnsi="TH SarabunPSK" w:cs="TH SarabunPSK"/>
          <w:sz w:val="32"/>
          <w:szCs w:val="32"/>
          <w:cs/>
        </w:rPr>
        <w:t>มีประสิทธิผลจำเป็นต้องอาศัยการบูรณาการองค์ประกอบทั้งด้านกายภาพและบุคลากรอย่างเป็นระบบ</w:t>
      </w:r>
      <w:r w:rsidR="009927DE" w:rsidRPr="002B6182">
        <w:rPr>
          <w:rFonts w:ascii="TH SarabunPSK" w:hAnsi="TH SarabunPSK" w:cs="TH SarabunPSK" w:hint="cs"/>
          <w:sz w:val="32"/>
          <w:szCs w:val="32"/>
          <w:cs/>
        </w:rPr>
        <w:t xml:space="preserve"> </w:t>
      </w:r>
    </w:p>
    <w:p w14:paraId="32AEDBF3" w14:textId="177AFF84" w:rsidR="003307E7" w:rsidRPr="002B6182" w:rsidRDefault="002037EF" w:rsidP="009927DE">
      <w:pPr>
        <w:pStyle w:val="a4"/>
        <w:rPr>
          <w:rFonts w:ascii="TH SarabunPSK" w:eastAsia="Sarabun" w:hAnsi="TH SarabunPSK" w:cs="TH SarabunPSK"/>
          <w:sz w:val="32"/>
          <w:szCs w:val="32"/>
        </w:rPr>
      </w:pPr>
      <w:r w:rsidRPr="002B6182">
        <w:rPr>
          <w:rFonts w:ascii="TH SarabunPSK" w:eastAsia="Sarabun" w:hAnsi="TH SarabunPSK" w:cs="TH SarabunPSK"/>
          <w:b/>
          <w:sz w:val="32"/>
          <w:szCs w:val="32"/>
        </w:rPr>
        <w:t>คำสำคัญ</w:t>
      </w:r>
      <w:r w:rsidRPr="002B6182">
        <w:rPr>
          <w:rFonts w:ascii="TH SarabunPSK" w:eastAsia="Sarabun" w:hAnsi="TH SarabunPSK" w:cs="TH SarabunPSK"/>
          <w:b/>
          <w:sz w:val="32"/>
          <w:szCs w:val="32"/>
        </w:rPr>
        <w:t xml:space="preserve">: </w:t>
      </w:r>
      <w:r w:rsidR="009927DE" w:rsidRPr="002B6182">
        <w:rPr>
          <w:rFonts w:ascii="TH SarabunPSK" w:eastAsia="Sarabun" w:hAnsi="TH SarabunPSK" w:cs="TH SarabunPSK"/>
          <w:sz w:val="32"/>
          <w:szCs w:val="32"/>
          <w:cs/>
        </w:rPr>
        <w:t>ความสำเร็จในการบริหาร</w:t>
      </w:r>
      <w:r w:rsidRPr="002B6182">
        <w:rPr>
          <w:rFonts w:ascii="TH SarabunPSK" w:eastAsia="Sarabun" w:hAnsi="TH SarabunPSK" w:cs="TH SarabunPSK"/>
          <w:sz w:val="32"/>
          <w:szCs w:val="32"/>
        </w:rPr>
        <w:t xml:space="preserve">; </w:t>
      </w:r>
      <w:r w:rsidR="009927DE" w:rsidRPr="002B6182">
        <w:rPr>
          <w:rFonts w:ascii="TH SarabunPSK" w:eastAsia="Sarabun" w:hAnsi="TH SarabunPSK" w:cs="TH SarabunPSK"/>
          <w:sz w:val="32"/>
          <w:szCs w:val="32"/>
          <w:cs/>
        </w:rPr>
        <w:t>โครงการนานาชาติ</w:t>
      </w:r>
      <w:r w:rsidRPr="002B6182">
        <w:rPr>
          <w:rFonts w:ascii="TH SarabunPSK" w:eastAsia="Sarabun" w:hAnsi="TH SarabunPSK" w:cs="TH SarabunPSK"/>
          <w:sz w:val="32"/>
          <w:szCs w:val="32"/>
        </w:rPr>
        <w:t xml:space="preserve">; </w:t>
      </w:r>
      <w:r w:rsidR="009927DE" w:rsidRPr="002B6182">
        <w:rPr>
          <w:rFonts w:ascii="TH SarabunPSK" w:eastAsia="Sarabun" w:hAnsi="TH SarabunPSK" w:cs="TH SarabunPSK"/>
          <w:sz w:val="32"/>
          <w:szCs w:val="32"/>
          <w:cs/>
        </w:rPr>
        <w:t>โรงเรียนสวนกุหลาบวิทยาลัย ธนบุรี</w:t>
      </w:r>
      <w:r w:rsidR="00E033EC" w:rsidRPr="002B6182">
        <w:rPr>
          <w:rFonts w:ascii="TH SarabunPSK" w:eastAsia="Sarabun" w:hAnsi="TH SarabunPSK" w:cs="TH SarabunPSK"/>
          <w:sz w:val="32"/>
          <w:szCs w:val="32"/>
          <w:cs/>
        </w:rPr>
        <w:t xml:space="preserve"> </w:t>
      </w:r>
    </w:p>
    <w:p w14:paraId="144454DC" w14:textId="77777777" w:rsidR="003307E7" w:rsidRPr="002B6182" w:rsidRDefault="002037EF">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rPr>
          <w:rFonts w:ascii="TH SarabunPSK" w:eastAsia="Sarabun" w:hAnsi="TH SarabunPSK" w:cs="TH SarabunPSK"/>
          <w:b/>
          <w:sz w:val="32"/>
          <w:szCs w:val="32"/>
        </w:rPr>
      </w:pPr>
      <w:r w:rsidRPr="002B6182">
        <w:rPr>
          <w:rFonts w:ascii="TH SarabunPSK" w:eastAsia="Sarabun" w:hAnsi="TH SarabunPSK" w:cs="TH SarabunPSK"/>
          <w:b/>
          <w:sz w:val="32"/>
          <w:szCs w:val="32"/>
        </w:rPr>
        <w:lastRenderedPageBreak/>
        <w:t>บทนำ</w:t>
      </w:r>
    </w:p>
    <w:p w14:paraId="1C782536" w14:textId="06A9CCB2" w:rsidR="00D46DBD" w:rsidRPr="002B6182" w:rsidRDefault="00106039" w:rsidP="00D46DBD">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thaiDistribute"/>
        <w:rPr>
          <w:rFonts w:ascii="TH SarabunPSK" w:eastAsia="Sarabun" w:hAnsi="TH SarabunPSK" w:cs="TH SarabunPSK"/>
          <w:sz w:val="32"/>
          <w:szCs w:val="32"/>
        </w:rPr>
      </w:pPr>
      <w:r w:rsidRPr="002B6182">
        <w:rPr>
          <w:rFonts w:ascii="TH SarabunPSK" w:eastAsia="Sarabun" w:hAnsi="TH SarabunPSK" w:cs="TH SarabunPSK"/>
          <w:sz w:val="32"/>
          <w:szCs w:val="32"/>
          <w:cs/>
        </w:rPr>
        <w:tab/>
      </w:r>
      <w:r w:rsidR="00D46DBD" w:rsidRPr="002B6182">
        <w:rPr>
          <w:rFonts w:ascii="TH SarabunPSK" w:eastAsia="Sarabun" w:hAnsi="TH SarabunPSK" w:cs="TH SarabunPSK"/>
          <w:sz w:val="32"/>
          <w:szCs w:val="32"/>
          <w:cs/>
        </w:rPr>
        <w:t>การศึกษาเป็นรากฐานสำคัญในการพัฒนาทรัพยากรมนุษย์และขับเคลื่อนประเทศ ซึ่งได้รับการรับรองในรัฐธรรมนูญแห่งราชอาณาจักรไทย พุทธศักราช 2560 ว่าเป็นสิทธิขั้นพื้นฐานของประชาชน (สำนักงานเลขาธิการสภาการศึกษา</w:t>
      </w:r>
      <w:r w:rsidR="00D46DBD" w:rsidRPr="002B6182">
        <w:rPr>
          <w:rFonts w:ascii="TH SarabunPSK" w:eastAsia="Sarabun" w:hAnsi="TH SarabunPSK" w:cs="TH SarabunPSK"/>
          <w:sz w:val="32"/>
          <w:szCs w:val="32"/>
        </w:rPr>
        <w:t xml:space="preserve">, </w:t>
      </w:r>
      <w:r w:rsidR="00D46DBD" w:rsidRPr="002B6182">
        <w:rPr>
          <w:rFonts w:ascii="TH SarabunPSK" w:eastAsia="Sarabun" w:hAnsi="TH SarabunPSK" w:cs="TH SarabunPSK"/>
          <w:sz w:val="32"/>
          <w:szCs w:val="32"/>
          <w:cs/>
        </w:rPr>
        <w:t>2560</w:t>
      </w:r>
      <w:r w:rsidR="00E033EC" w:rsidRPr="002B6182">
        <w:rPr>
          <w:rFonts w:ascii="TH SarabunPSK" w:eastAsia="Sarabun" w:hAnsi="TH SarabunPSK" w:cs="TH SarabunPSK"/>
          <w:sz w:val="32"/>
          <w:szCs w:val="32"/>
        </w:rPr>
        <w:t xml:space="preserve">: </w:t>
      </w:r>
      <w:r w:rsidR="00D46DBD" w:rsidRPr="002B6182">
        <w:rPr>
          <w:rFonts w:ascii="TH SarabunPSK" w:eastAsia="Sarabun" w:hAnsi="TH SarabunPSK" w:cs="TH SarabunPSK"/>
          <w:sz w:val="32"/>
          <w:szCs w:val="32"/>
          <w:cs/>
        </w:rPr>
        <w:t>45) ภายใต้กรอบพระราชบัญญัติการศึกษาแห่งชาติ พ.ศ. 2542 ที่เน้นความหลากหลายในการจัดการศึกษาและการกระจายอำนาจสู่ท้องถิ่น (กระทรวงศึกษาธิการ</w:t>
      </w:r>
      <w:r w:rsidR="00D46DBD" w:rsidRPr="002B6182">
        <w:rPr>
          <w:rFonts w:ascii="TH SarabunPSK" w:eastAsia="Sarabun" w:hAnsi="TH SarabunPSK" w:cs="TH SarabunPSK"/>
          <w:sz w:val="32"/>
          <w:szCs w:val="32"/>
        </w:rPr>
        <w:t xml:space="preserve">, </w:t>
      </w:r>
      <w:r w:rsidR="00D46DBD" w:rsidRPr="002B6182">
        <w:rPr>
          <w:rFonts w:ascii="TH SarabunPSK" w:eastAsia="Sarabun" w:hAnsi="TH SarabunPSK" w:cs="TH SarabunPSK"/>
          <w:sz w:val="32"/>
          <w:szCs w:val="32"/>
          <w:cs/>
        </w:rPr>
        <w:t>2542</w:t>
      </w:r>
      <w:r w:rsidR="00E033EC" w:rsidRPr="002B6182">
        <w:rPr>
          <w:rFonts w:ascii="TH SarabunPSK" w:eastAsia="Sarabun" w:hAnsi="TH SarabunPSK" w:cs="TH SarabunPSK"/>
          <w:sz w:val="32"/>
          <w:szCs w:val="32"/>
        </w:rPr>
        <w:t xml:space="preserve">: </w:t>
      </w:r>
      <w:r w:rsidR="00D46DBD" w:rsidRPr="002B6182">
        <w:rPr>
          <w:rFonts w:ascii="TH SarabunPSK" w:eastAsia="Sarabun" w:hAnsi="TH SarabunPSK" w:cs="TH SarabunPSK"/>
          <w:sz w:val="32"/>
          <w:szCs w:val="32"/>
          <w:cs/>
        </w:rPr>
        <w:t>12-15) โรงเรียนสวนกุหลาบวิทยาลัย ธนบุรี ได้พัฒนาโครงการหลักสูตรนานาชาติที่สอดคล้องกับแผนยุทธศาสตร์ชาติ 20 ปี ซึ่งให้ความสำคัญกับการพัฒนาทักษะที่ตอบสนองความต้องการในอนาคต (สำนักงานคณะกรรมการพัฒนาการเศรษฐกิจและสังคมแห่งชาติ</w:t>
      </w:r>
      <w:r w:rsidR="00D46DBD" w:rsidRPr="002B6182">
        <w:rPr>
          <w:rFonts w:ascii="TH SarabunPSK" w:eastAsia="Sarabun" w:hAnsi="TH SarabunPSK" w:cs="TH SarabunPSK"/>
          <w:sz w:val="32"/>
          <w:szCs w:val="32"/>
        </w:rPr>
        <w:t xml:space="preserve">, </w:t>
      </w:r>
      <w:r w:rsidR="00D46DBD" w:rsidRPr="002B6182">
        <w:rPr>
          <w:rFonts w:ascii="TH SarabunPSK" w:eastAsia="Sarabun" w:hAnsi="TH SarabunPSK" w:cs="TH SarabunPSK"/>
          <w:sz w:val="32"/>
          <w:szCs w:val="32"/>
          <w:cs/>
        </w:rPr>
        <w:t>2561</w:t>
      </w:r>
      <w:r w:rsidR="00E033EC" w:rsidRPr="002B6182">
        <w:rPr>
          <w:rFonts w:ascii="TH SarabunPSK" w:eastAsia="Sarabun" w:hAnsi="TH SarabunPSK" w:cs="TH SarabunPSK"/>
          <w:sz w:val="32"/>
          <w:szCs w:val="32"/>
        </w:rPr>
        <w:t xml:space="preserve">: </w:t>
      </w:r>
      <w:r w:rsidR="00D46DBD" w:rsidRPr="002B6182">
        <w:rPr>
          <w:rFonts w:ascii="TH SarabunPSK" w:eastAsia="Sarabun" w:hAnsi="TH SarabunPSK" w:cs="TH SarabunPSK"/>
          <w:sz w:val="32"/>
          <w:szCs w:val="32"/>
          <w:cs/>
        </w:rPr>
        <w:t>78)</w:t>
      </w:r>
    </w:p>
    <w:p w14:paraId="48383F51" w14:textId="012E23FF" w:rsidR="00D46DBD" w:rsidRPr="002B6182" w:rsidRDefault="00D46DBD" w:rsidP="00D46DBD">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thaiDistribute"/>
        <w:rPr>
          <w:rFonts w:ascii="TH SarabunPSK" w:eastAsia="Sarabun" w:hAnsi="TH SarabunPSK" w:cs="TH SarabunPSK"/>
          <w:sz w:val="32"/>
          <w:szCs w:val="32"/>
        </w:rPr>
      </w:pPr>
      <w:r w:rsidRPr="002B6182">
        <w:rPr>
          <w:rFonts w:ascii="TH SarabunPSK" w:eastAsia="Sarabun" w:hAnsi="TH SarabunPSK" w:cs="TH SarabunPSK"/>
          <w:sz w:val="32"/>
          <w:szCs w:val="32"/>
          <w:cs/>
        </w:rPr>
        <w:tab/>
        <w:t>การนำหลักสูตร</w:t>
      </w:r>
      <w:r w:rsidR="008A1886" w:rsidRPr="002B6182">
        <w:rPr>
          <w:rFonts w:ascii="TH SarabunPSK" w:eastAsia="Sarabun" w:hAnsi="TH SarabunPSK" w:cs="TH SarabunPSK" w:hint="cs"/>
          <w:sz w:val="32"/>
          <w:szCs w:val="32"/>
          <w:cs/>
        </w:rPr>
        <w:t>นานาชาติ</w:t>
      </w:r>
      <w:r w:rsidRPr="002B6182">
        <w:rPr>
          <w:rFonts w:ascii="TH SarabunPSK" w:eastAsia="Sarabun" w:hAnsi="TH SarabunPSK" w:cs="TH SarabunPSK"/>
          <w:sz w:val="32"/>
          <w:szCs w:val="32"/>
          <w:cs/>
        </w:rPr>
        <w:t>มา</w:t>
      </w:r>
      <w:r w:rsidRPr="002B6182">
        <w:rPr>
          <w:rFonts w:ascii="TH SarabunPSK" w:eastAsia="Sarabun" w:hAnsi="TH SarabunPSK" w:cs="TH SarabunPSK" w:hint="cs"/>
          <w:sz w:val="32"/>
          <w:szCs w:val="32"/>
          <w:cs/>
        </w:rPr>
        <w:t>ใช้ใน</w:t>
      </w:r>
      <w:r w:rsidRPr="002B6182">
        <w:rPr>
          <w:rFonts w:ascii="TH SarabunPSK" w:eastAsia="Sarabun" w:hAnsi="TH SarabunPSK" w:cs="TH SarabunPSK"/>
          <w:sz w:val="32"/>
          <w:szCs w:val="32"/>
          <w:cs/>
        </w:rPr>
        <w:t>โรงเรียน</w:t>
      </w:r>
      <w:r w:rsidR="008A1886" w:rsidRPr="002B6182">
        <w:rPr>
          <w:rFonts w:ascii="TH SarabunPSK" w:eastAsia="Sarabun" w:hAnsi="TH SarabunPSK" w:cs="TH SarabunPSK" w:hint="cs"/>
          <w:sz w:val="32"/>
          <w:szCs w:val="32"/>
          <w:cs/>
        </w:rPr>
        <w:t>ซึ่งมีความ</w:t>
      </w:r>
      <w:r w:rsidRPr="002B6182">
        <w:rPr>
          <w:rFonts w:ascii="TH SarabunPSK" w:eastAsia="Sarabun" w:hAnsi="TH SarabunPSK" w:cs="TH SarabunPSK"/>
          <w:sz w:val="32"/>
          <w:szCs w:val="32"/>
          <w:cs/>
        </w:rPr>
        <w:t>สอดคล้องกับนโยบายของกระทรวงศึกษาธิการในการพัฒนาทักษะแห่งศตวรรษที่ 21 (กระทรวงศึกษาธิการ</w:t>
      </w:r>
      <w:r w:rsidRPr="002B6182">
        <w:rPr>
          <w:rFonts w:ascii="TH SarabunPSK" w:eastAsia="Sarabun" w:hAnsi="TH SarabunPSK" w:cs="TH SarabunPSK"/>
          <w:sz w:val="32"/>
          <w:szCs w:val="32"/>
        </w:rPr>
        <w:t xml:space="preserve">, </w:t>
      </w:r>
      <w:r w:rsidRPr="002B6182">
        <w:rPr>
          <w:rFonts w:ascii="TH SarabunPSK" w:eastAsia="Sarabun" w:hAnsi="TH SarabunPSK" w:cs="TH SarabunPSK"/>
          <w:sz w:val="32"/>
          <w:szCs w:val="32"/>
          <w:cs/>
        </w:rPr>
        <w:t>2565</w:t>
      </w:r>
      <w:r w:rsidR="00E033EC" w:rsidRPr="002B6182">
        <w:rPr>
          <w:rFonts w:ascii="TH SarabunPSK" w:eastAsia="Sarabun" w:hAnsi="TH SarabunPSK" w:cs="TH SarabunPSK"/>
          <w:sz w:val="32"/>
          <w:szCs w:val="32"/>
        </w:rPr>
        <w:t xml:space="preserve">: </w:t>
      </w:r>
      <w:r w:rsidRPr="002B6182">
        <w:rPr>
          <w:rFonts w:ascii="TH SarabunPSK" w:eastAsia="Sarabun" w:hAnsi="TH SarabunPSK" w:cs="TH SarabunPSK"/>
          <w:sz w:val="32"/>
          <w:szCs w:val="32"/>
          <w:cs/>
        </w:rPr>
        <w:t>56) แม้ระบบการศึกษาไทยยังประสบปัญหาการขาดแคลนครูที่มีคุณภาพ ความเหลื่อมล้ำ และความไม่ต่อเนื่องของนโยบาย (</w:t>
      </w:r>
      <w:r w:rsidRPr="002B6182">
        <w:rPr>
          <w:rFonts w:ascii="TH SarabunPSK" w:eastAsia="Sarabun" w:hAnsi="TH SarabunPSK" w:cs="TH SarabunPSK"/>
          <w:sz w:val="32"/>
          <w:szCs w:val="32"/>
        </w:rPr>
        <w:t xml:space="preserve">UNESCO, </w:t>
      </w:r>
      <w:r w:rsidRPr="002B6182">
        <w:rPr>
          <w:rFonts w:ascii="TH SarabunPSK" w:eastAsia="Sarabun" w:hAnsi="TH SarabunPSK" w:cs="TH SarabunPSK"/>
          <w:sz w:val="32"/>
          <w:szCs w:val="32"/>
          <w:cs/>
        </w:rPr>
        <w:t>2022</w:t>
      </w:r>
      <w:r w:rsidR="00E033EC" w:rsidRPr="002B6182">
        <w:rPr>
          <w:rFonts w:ascii="TH SarabunPSK" w:eastAsia="Sarabun" w:hAnsi="TH SarabunPSK" w:cs="TH SarabunPSK"/>
          <w:sz w:val="32"/>
          <w:szCs w:val="32"/>
        </w:rPr>
        <w:t xml:space="preserve">: </w:t>
      </w:r>
      <w:r w:rsidRPr="002B6182">
        <w:rPr>
          <w:rFonts w:ascii="TH SarabunPSK" w:eastAsia="Sarabun" w:hAnsi="TH SarabunPSK" w:cs="TH SarabunPSK"/>
          <w:sz w:val="32"/>
          <w:szCs w:val="32"/>
          <w:cs/>
        </w:rPr>
        <w:t>112) โรงเรียนได้พัฒนากลไกบริหารที่มีประสิทธิภาพผ่านการสร้างเครือข่ายความร่วมมือ การพัฒนาบุคลากรอย่างต่อเนื่อง และการกำหนดยุทธศาสตร์ระยะยาว ส่งผลให้การบริหารโครงการนานาชาติดำเนินไปอย่างมีประสิทธิภาพและยั่งยืนภายใต้ข้อจำกัดของระบบการศึกษาไทย</w:t>
      </w:r>
      <w:r w:rsidR="001D47C8" w:rsidRPr="002B6182">
        <w:rPr>
          <w:rFonts w:ascii="TH SarabunPSK" w:eastAsia="Sarabun" w:hAnsi="TH SarabunPSK" w:cs="TH SarabunPSK"/>
          <w:sz w:val="32"/>
          <w:szCs w:val="32"/>
          <w:cs/>
        </w:rPr>
        <w:tab/>
      </w:r>
    </w:p>
    <w:p w14:paraId="30E1D0D5" w14:textId="37F55992" w:rsidR="005C5BF0" w:rsidRDefault="00D46DBD" w:rsidP="00D46DBD">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thaiDistribute"/>
        <w:rPr>
          <w:rFonts w:ascii="TH SarabunPSK" w:eastAsia="Sarabun" w:hAnsi="TH SarabunPSK" w:cs="TH SarabunPSK"/>
          <w:sz w:val="32"/>
          <w:szCs w:val="32"/>
        </w:rPr>
      </w:pPr>
      <w:r w:rsidRPr="002B6182">
        <w:rPr>
          <w:rFonts w:ascii="TH SarabunPSK" w:eastAsia="Sarabun" w:hAnsi="TH SarabunPSK" w:cs="TH SarabunPSK"/>
          <w:sz w:val="32"/>
          <w:szCs w:val="32"/>
          <w:cs/>
        </w:rPr>
        <w:tab/>
      </w:r>
      <w:r w:rsidR="005C5BF0" w:rsidRPr="002B6182">
        <w:rPr>
          <w:rFonts w:ascii="TH SarabunPSK" w:eastAsia="Sarabun" w:hAnsi="TH SarabunPSK" w:cs="TH SarabunPSK"/>
          <w:sz w:val="32"/>
          <w:szCs w:val="32"/>
          <w:cs/>
        </w:rPr>
        <w:t xml:space="preserve">โรงเรียนสวนกุหลาบวิทยาลัย ธนบุรี ได้พัฒนารูปแบบการจัดการศึกษาที่หลากหลาย โดยเฉพาะการนำหลักสูตร </w:t>
      </w:r>
      <w:r w:rsidR="005C5BF0" w:rsidRPr="002B6182">
        <w:rPr>
          <w:rFonts w:ascii="TH SarabunPSK" w:eastAsia="Sarabun" w:hAnsi="TH SarabunPSK" w:cs="TH SarabunPSK"/>
          <w:sz w:val="32"/>
          <w:szCs w:val="32"/>
        </w:rPr>
        <w:t xml:space="preserve">Cambridge Assessment International Education (CAIE) </w:t>
      </w:r>
      <w:r w:rsidR="005C5BF0" w:rsidRPr="002B6182">
        <w:rPr>
          <w:rFonts w:ascii="TH SarabunPSK" w:eastAsia="Sarabun" w:hAnsi="TH SarabunPSK" w:cs="TH SarabunPSK"/>
          <w:sz w:val="32"/>
          <w:szCs w:val="32"/>
          <w:cs/>
        </w:rPr>
        <w:t>มาประยุกต์ใช้ ซึ่งมุ่งเน้นการเสริมสร้างทักษะการคิดเชิงวิพากษ์และความคิดสร้างสรรค์ให้แก่ผู้เรียน (</w:t>
      </w:r>
      <w:r w:rsidR="005C5BF0" w:rsidRPr="002B6182">
        <w:rPr>
          <w:rFonts w:ascii="TH SarabunPSK" w:eastAsia="Sarabun" w:hAnsi="TH SarabunPSK" w:cs="TH SarabunPSK"/>
          <w:sz w:val="32"/>
          <w:szCs w:val="32"/>
        </w:rPr>
        <w:t xml:space="preserve">Cambridge Assessment International Education, </w:t>
      </w:r>
      <w:r w:rsidR="005C5BF0" w:rsidRPr="002B6182">
        <w:rPr>
          <w:rFonts w:ascii="TH SarabunPSK" w:eastAsia="Sarabun" w:hAnsi="TH SarabunPSK" w:cs="TH SarabunPSK"/>
          <w:sz w:val="32"/>
          <w:szCs w:val="32"/>
          <w:cs/>
        </w:rPr>
        <w:t>2021</w:t>
      </w:r>
      <w:r w:rsidR="00E033EC" w:rsidRPr="002B6182">
        <w:rPr>
          <w:rFonts w:ascii="TH SarabunPSK" w:eastAsia="Sarabun" w:hAnsi="TH SarabunPSK" w:cs="TH SarabunPSK"/>
          <w:sz w:val="32"/>
          <w:szCs w:val="32"/>
        </w:rPr>
        <w:t xml:space="preserve">: </w:t>
      </w:r>
      <w:r w:rsidR="005C5BF0" w:rsidRPr="002B6182">
        <w:rPr>
          <w:rFonts w:ascii="TH SarabunPSK" w:eastAsia="Sarabun" w:hAnsi="TH SarabunPSK" w:cs="TH SarabunPSK"/>
          <w:sz w:val="32"/>
          <w:szCs w:val="32"/>
          <w:cs/>
        </w:rPr>
        <w:t>34) ปรากฏการณ์ดังกล่าวสะท้อนถึงการตื่นตัวและความสนใจที่เพิ่มขึ้นอย่างมีนัยสำคัญ</w:t>
      </w:r>
      <w:r w:rsidR="00E033EC" w:rsidRPr="002B6182">
        <w:rPr>
          <w:rFonts w:ascii="TH SarabunPSK" w:eastAsia="Sarabun" w:hAnsi="TH SarabunPSK" w:cs="TH SarabunPSK" w:hint="cs"/>
          <w:sz w:val="32"/>
          <w:szCs w:val="32"/>
          <w:cs/>
        </w:rPr>
        <w:t xml:space="preserve"> </w:t>
      </w:r>
      <w:r w:rsidR="005C5BF0" w:rsidRPr="002B6182">
        <w:rPr>
          <w:rFonts w:ascii="TH SarabunPSK" w:eastAsia="Sarabun" w:hAnsi="TH SarabunPSK" w:cs="TH SarabunPSK"/>
          <w:sz w:val="32"/>
          <w:szCs w:val="32"/>
          <w:cs/>
        </w:rPr>
        <w:t>ต่อหลักสูตรนานาชาติในบริบทสังคมไทย อันเป็นผลจากการตระหนักถึงความสำคัญของการเตรียมความพร้อมเยาวชนให้สามารถดำรงตนในสังคมโลกได้อย่างมีประสิทธิภาพ (</w:t>
      </w:r>
      <w:r w:rsidR="005C5BF0" w:rsidRPr="002B6182">
        <w:rPr>
          <w:rFonts w:ascii="TH SarabunPSK" w:eastAsia="Sarabun" w:hAnsi="TH SarabunPSK" w:cs="TH SarabunPSK"/>
          <w:sz w:val="32"/>
          <w:szCs w:val="32"/>
        </w:rPr>
        <w:t xml:space="preserve">OECD, </w:t>
      </w:r>
      <w:r w:rsidR="005C5BF0" w:rsidRPr="002B6182">
        <w:rPr>
          <w:rFonts w:ascii="TH SarabunPSK" w:eastAsia="Sarabun" w:hAnsi="TH SarabunPSK" w:cs="TH SarabunPSK"/>
          <w:sz w:val="32"/>
          <w:szCs w:val="32"/>
          <w:cs/>
        </w:rPr>
        <w:t>2023</w:t>
      </w:r>
      <w:r w:rsidR="00E033EC" w:rsidRPr="002B6182">
        <w:rPr>
          <w:rFonts w:ascii="TH SarabunPSK" w:eastAsia="Sarabun" w:hAnsi="TH SarabunPSK" w:cs="TH SarabunPSK"/>
          <w:sz w:val="32"/>
          <w:szCs w:val="32"/>
        </w:rPr>
        <w:t xml:space="preserve">: </w:t>
      </w:r>
      <w:r w:rsidR="005C5BF0" w:rsidRPr="002B6182">
        <w:rPr>
          <w:rFonts w:ascii="TH SarabunPSK" w:eastAsia="Sarabun" w:hAnsi="TH SarabunPSK" w:cs="TH SarabunPSK"/>
          <w:sz w:val="32"/>
          <w:szCs w:val="32"/>
          <w:cs/>
        </w:rPr>
        <w:t>76) ด้วยเหตุนี้ การศึกษาปัจจัยที่ส่งผลต่อความสำเร็จในการบริหารโครงการนานาชาติในสถานศึกษาจึงมีความจำเป็นอย่างยิ่ง เพื่อพัฒนาองค์ความรู้ด้านการบริหารการศึกษานานาชาติให้สอดคล้องกับบริบทของประเทศไทย ตลอดจนนำไปสู่การกำหนดแนวทางการบริหารจัดการและนโยบายทางการศึกษาที่ตอบสนองต่อความท้าทายและโอกาสในศตวรรษที่ 21 ได้อย่างมีประสิทธิภาพและยั่งยืน (</w:t>
      </w:r>
      <w:r w:rsidR="005C5BF0" w:rsidRPr="002B6182">
        <w:rPr>
          <w:rFonts w:ascii="TH SarabunPSK" w:eastAsia="Sarabun" w:hAnsi="TH SarabunPSK" w:cs="TH SarabunPSK"/>
          <w:sz w:val="32"/>
          <w:szCs w:val="32"/>
        </w:rPr>
        <w:t xml:space="preserve">World Bank, </w:t>
      </w:r>
      <w:r w:rsidR="005C5BF0" w:rsidRPr="002B6182">
        <w:rPr>
          <w:rFonts w:ascii="TH SarabunPSK" w:eastAsia="Sarabun" w:hAnsi="TH SarabunPSK" w:cs="TH SarabunPSK"/>
          <w:sz w:val="32"/>
          <w:szCs w:val="32"/>
          <w:cs/>
        </w:rPr>
        <w:t>2022</w:t>
      </w:r>
      <w:r w:rsidR="00E033EC" w:rsidRPr="002B6182">
        <w:rPr>
          <w:rFonts w:ascii="TH SarabunPSK" w:eastAsia="Sarabun" w:hAnsi="TH SarabunPSK" w:cs="TH SarabunPSK"/>
          <w:sz w:val="32"/>
          <w:szCs w:val="32"/>
        </w:rPr>
        <w:t xml:space="preserve">: </w:t>
      </w:r>
      <w:r w:rsidR="005C5BF0" w:rsidRPr="002B6182">
        <w:rPr>
          <w:rFonts w:ascii="TH SarabunPSK" w:eastAsia="Sarabun" w:hAnsi="TH SarabunPSK" w:cs="TH SarabunPSK"/>
          <w:sz w:val="32"/>
          <w:szCs w:val="32"/>
          <w:cs/>
        </w:rPr>
        <w:t>54)</w:t>
      </w:r>
    </w:p>
    <w:p w14:paraId="5A7A0E14" w14:textId="77777777" w:rsidR="00F62DDE" w:rsidRPr="002B6182" w:rsidRDefault="00F62DDE" w:rsidP="00D46DBD">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thaiDistribute"/>
        <w:rPr>
          <w:rFonts w:ascii="TH SarabunPSK" w:eastAsia="Sarabun" w:hAnsi="TH SarabunPSK" w:cs="TH SarabunPSK"/>
          <w:b/>
          <w:sz w:val="32"/>
          <w:szCs w:val="32"/>
        </w:rPr>
      </w:pPr>
    </w:p>
    <w:p w14:paraId="62153D04" w14:textId="77777777" w:rsidR="003307E7" w:rsidRPr="002B6182" w:rsidRDefault="002037EF" w:rsidP="005C5BF0">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thaiDistribute"/>
        <w:rPr>
          <w:rFonts w:ascii="TH SarabunPSK" w:eastAsia="Sarabun" w:hAnsi="TH SarabunPSK" w:cs="TH SarabunPSK"/>
          <w:b/>
          <w:sz w:val="32"/>
          <w:szCs w:val="32"/>
        </w:rPr>
      </w:pPr>
      <w:r w:rsidRPr="002B6182">
        <w:rPr>
          <w:rFonts w:ascii="TH SarabunPSK" w:eastAsia="Sarabun" w:hAnsi="TH SarabunPSK" w:cs="TH SarabunPSK"/>
          <w:b/>
          <w:sz w:val="32"/>
          <w:szCs w:val="32"/>
        </w:rPr>
        <w:t>วัตถุประสงค์การวิจัย</w:t>
      </w:r>
    </w:p>
    <w:p w14:paraId="226F3329" w14:textId="7FEA9B88" w:rsidR="00106039" w:rsidRPr="002B6182" w:rsidRDefault="00106039" w:rsidP="004B7B3E">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thaiDistribute"/>
        <w:rPr>
          <w:rFonts w:ascii="TH SarabunPSK" w:eastAsia="Sarabun" w:hAnsi="TH SarabunPSK" w:cs="TH SarabunPSK"/>
          <w:sz w:val="32"/>
          <w:szCs w:val="32"/>
        </w:rPr>
      </w:pPr>
      <w:r w:rsidRPr="002B6182">
        <w:rPr>
          <w:rFonts w:ascii="TH SarabunPSK" w:eastAsia="Sarabun" w:hAnsi="TH SarabunPSK" w:cs="TH SarabunPSK"/>
          <w:sz w:val="32"/>
          <w:szCs w:val="32"/>
        </w:rPr>
        <w:tab/>
        <w:t xml:space="preserve">1. </w:t>
      </w:r>
      <w:r w:rsidRPr="002B6182">
        <w:rPr>
          <w:rFonts w:ascii="TH SarabunPSK" w:eastAsia="Sarabun" w:hAnsi="TH SarabunPSK" w:cs="TH SarabunPSK"/>
          <w:sz w:val="32"/>
          <w:szCs w:val="32"/>
          <w:cs/>
        </w:rPr>
        <w:t>เพื่อศึกษาระดับความสำเร็จในการบริหารโครงการนานาชาติตามความคิดเห็นของครูโรงเรียนสวนกุหลาบวิทยาลัย ธนบุรี</w:t>
      </w:r>
      <w:r w:rsidR="00E033EC" w:rsidRPr="002B6182">
        <w:rPr>
          <w:rFonts w:ascii="TH SarabunPSK" w:eastAsia="Sarabun" w:hAnsi="TH SarabunPSK" w:cs="TH SarabunPSK"/>
          <w:sz w:val="32"/>
          <w:szCs w:val="32"/>
          <w:cs/>
        </w:rPr>
        <w:t xml:space="preserve"> </w:t>
      </w:r>
    </w:p>
    <w:p w14:paraId="6F18AD3A" w14:textId="309861AA" w:rsidR="00191210" w:rsidRPr="002B6182" w:rsidRDefault="004B7B3E" w:rsidP="004B7B3E">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thaiDistribute"/>
        <w:rPr>
          <w:rFonts w:ascii="TH SarabunPSK" w:eastAsia="Sarabun" w:hAnsi="TH SarabunPSK" w:cs="TH SarabunPSK"/>
          <w:b/>
          <w:sz w:val="32"/>
          <w:szCs w:val="32"/>
        </w:rPr>
      </w:pPr>
      <w:r w:rsidRPr="002B6182">
        <w:rPr>
          <w:rFonts w:ascii="TH SarabunPSK" w:eastAsia="Sarabun" w:hAnsi="TH SarabunPSK" w:cs="TH SarabunPSK"/>
          <w:sz w:val="32"/>
          <w:szCs w:val="32"/>
        </w:rPr>
        <w:tab/>
      </w:r>
      <w:r w:rsidR="00106039" w:rsidRPr="002B6182">
        <w:rPr>
          <w:rFonts w:ascii="TH SarabunPSK" w:eastAsia="Sarabun" w:hAnsi="TH SarabunPSK" w:cs="TH SarabunPSK"/>
          <w:sz w:val="32"/>
          <w:szCs w:val="32"/>
        </w:rPr>
        <w:t xml:space="preserve">2. </w:t>
      </w:r>
      <w:r w:rsidR="00106039" w:rsidRPr="002B6182">
        <w:rPr>
          <w:rFonts w:ascii="TH SarabunPSK" w:eastAsia="Sarabun" w:hAnsi="TH SarabunPSK" w:cs="TH SarabunPSK"/>
          <w:sz w:val="32"/>
          <w:szCs w:val="32"/>
          <w:cs/>
        </w:rPr>
        <w:t xml:space="preserve">เพื่อศึกษาปัจจัยด้านผู้บริหารสถานศึกษา ปัจจัยด้านครูผู้สอน และปัจจัยด้านสถานศึกษาที่สัมพันธ์กับความสำเร็จในการบริหารโครงการนานาชาติของโรงเรียนสวนกุหลาบวิทยาลัย ธนบุรี </w:t>
      </w:r>
    </w:p>
    <w:p w14:paraId="4A42CE21" w14:textId="77777777" w:rsidR="00F62DDE" w:rsidRDefault="00F62DDE" w:rsidP="004B7B3E">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thaiDistribute"/>
        <w:rPr>
          <w:rFonts w:ascii="TH SarabunPSK" w:eastAsia="Sarabun" w:hAnsi="TH SarabunPSK" w:cs="TH SarabunPSK"/>
          <w:bCs/>
          <w:sz w:val="32"/>
          <w:szCs w:val="32"/>
        </w:rPr>
      </w:pPr>
    </w:p>
    <w:p w14:paraId="20BA8F12" w14:textId="64A93428" w:rsidR="00191210" w:rsidRPr="002B6182" w:rsidRDefault="00191210" w:rsidP="004B7B3E">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thaiDistribute"/>
        <w:rPr>
          <w:rFonts w:ascii="TH SarabunPSK" w:eastAsia="Sarabun" w:hAnsi="TH SarabunPSK" w:cs="TH SarabunPSK"/>
          <w:bCs/>
          <w:sz w:val="32"/>
          <w:szCs w:val="32"/>
        </w:rPr>
      </w:pPr>
      <w:r w:rsidRPr="002B6182">
        <w:rPr>
          <w:rFonts w:ascii="TH SarabunPSK" w:eastAsia="Sarabun" w:hAnsi="TH SarabunPSK" w:cs="TH SarabunPSK"/>
          <w:bCs/>
          <w:sz w:val="32"/>
          <w:szCs w:val="32"/>
          <w:cs/>
        </w:rPr>
        <w:t>สมมติฐานการวิจัย</w:t>
      </w:r>
    </w:p>
    <w:p w14:paraId="300F68E7" w14:textId="60E77373" w:rsidR="00191210" w:rsidRPr="002B6182" w:rsidRDefault="00191210" w:rsidP="00F62DDE">
      <w:pPr>
        <w:pStyle w:val="a4"/>
        <w:ind w:firstLine="567"/>
        <w:jc w:val="thaiDistribute"/>
        <w:rPr>
          <w:rFonts w:ascii="TH SarabunPSK" w:hAnsi="TH SarabunPSK" w:cs="TH SarabunPSK"/>
          <w:sz w:val="32"/>
          <w:szCs w:val="32"/>
        </w:rPr>
      </w:pPr>
      <w:r w:rsidRPr="002B6182">
        <w:rPr>
          <w:rFonts w:ascii="TH SarabunPSK" w:hAnsi="TH SarabunPSK" w:cs="TH SarabunPSK"/>
          <w:sz w:val="32"/>
          <w:szCs w:val="32"/>
        </w:rPr>
        <w:t xml:space="preserve">1. </w:t>
      </w:r>
      <w:r w:rsidRPr="002B6182">
        <w:rPr>
          <w:rFonts w:ascii="TH SarabunPSK" w:hAnsi="TH SarabunPSK" w:cs="TH SarabunPSK"/>
          <w:sz w:val="32"/>
          <w:szCs w:val="32"/>
          <w:cs/>
        </w:rPr>
        <w:t>การบริหารโครงการนานาชาติของโรงเรียนสวนกุหลาบวิทยาลัย ธนบุรี ตามความคิดเห็นของครู</w:t>
      </w:r>
      <w:r w:rsidR="00E033EC"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มีความสำเร็จอยู่ในระดับมาก</w:t>
      </w:r>
    </w:p>
    <w:p w14:paraId="5A3824B5" w14:textId="2731C6A6" w:rsidR="00191210" w:rsidRPr="002B6182" w:rsidRDefault="00191210" w:rsidP="00C315D8">
      <w:pPr>
        <w:pStyle w:val="a4"/>
        <w:ind w:firstLine="567"/>
        <w:jc w:val="thaiDistribute"/>
        <w:rPr>
          <w:rFonts w:ascii="TH SarabunPSK" w:hAnsi="TH SarabunPSK" w:cs="TH SarabunPSK"/>
          <w:sz w:val="32"/>
          <w:szCs w:val="32"/>
        </w:rPr>
      </w:pPr>
      <w:r w:rsidRPr="002B6182">
        <w:rPr>
          <w:rFonts w:ascii="TH SarabunPSK" w:hAnsi="TH SarabunPSK" w:cs="TH SarabunPSK"/>
          <w:sz w:val="32"/>
          <w:szCs w:val="32"/>
        </w:rPr>
        <w:lastRenderedPageBreak/>
        <w:t xml:space="preserve">2. </w:t>
      </w:r>
      <w:r w:rsidRPr="002B6182">
        <w:rPr>
          <w:rFonts w:ascii="TH SarabunPSK" w:hAnsi="TH SarabunPSK" w:cs="TH SarabunPSK"/>
          <w:sz w:val="32"/>
          <w:szCs w:val="32"/>
          <w:cs/>
        </w:rPr>
        <w:t>ปัจจัยด้านผู้บริหารสถานศึกษามีความสัมพันธ์เชิงบวกกับความสำเร็จในการบริหารโครงการนานาชาติของโรงเรียนสวนกุหลาบวิทยาลัย ธนบุรี ในระดับสูงกว่าปัจจัยด้านครูผู้สอนและปัจจัยด้านสถานศึกษา</w:t>
      </w:r>
    </w:p>
    <w:p w14:paraId="502F8A6A" w14:textId="77777777" w:rsidR="00C315D8" w:rsidRDefault="00C315D8" w:rsidP="004B7B3E">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thaiDistribute"/>
        <w:rPr>
          <w:rFonts w:ascii="TH SarabunPSK" w:eastAsia="Sarabun" w:hAnsi="TH SarabunPSK" w:cs="TH SarabunPSK"/>
          <w:b/>
          <w:sz w:val="32"/>
          <w:szCs w:val="32"/>
        </w:rPr>
      </w:pPr>
    </w:p>
    <w:p w14:paraId="36E515D6" w14:textId="3B9EA512" w:rsidR="003307E7" w:rsidRPr="002B6182" w:rsidRDefault="002037EF" w:rsidP="004B7B3E">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thaiDistribute"/>
        <w:rPr>
          <w:rFonts w:ascii="TH SarabunPSK" w:eastAsia="Sarabun" w:hAnsi="TH SarabunPSK" w:cs="TH SarabunPSK"/>
          <w:b/>
          <w:sz w:val="32"/>
          <w:szCs w:val="32"/>
        </w:rPr>
      </w:pPr>
      <w:r w:rsidRPr="002B6182">
        <w:rPr>
          <w:rFonts w:ascii="TH SarabunPSK" w:eastAsia="Sarabun" w:hAnsi="TH SarabunPSK" w:cs="TH SarabunPSK"/>
          <w:b/>
          <w:sz w:val="32"/>
          <w:szCs w:val="32"/>
        </w:rPr>
        <w:t>การทบทวนวรรณกรรม</w:t>
      </w:r>
    </w:p>
    <w:p w14:paraId="0D8383AB" w14:textId="4ADDED68" w:rsidR="00191210" w:rsidRPr="002B6182" w:rsidRDefault="00191210" w:rsidP="00C315D8">
      <w:pPr>
        <w:pStyle w:val="a4"/>
        <w:ind w:firstLine="567"/>
        <w:jc w:val="thaiDistribute"/>
        <w:rPr>
          <w:rFonts w:ascii="TH SarabunPSK" w:hAnsi="TH SarabunPSK" w:cs="TH SarabunPSK"/>
          <w:sz w:val="32"/>
          <w:szCs w:val="32"/>
        </w:rPr>
      </w:pPr>
      <w:r w:rsidRPr="002B6182">
        <w:rPr>
          <w:rFonts w:ascii="TH SarabunPSK" w:hAnsi="TH SarabunPSK" w:cs="TH SarabunPSK"/>
          <w:sz w:val="32"/>
          <w:szCs w:val="32"/>
          <w:cs/>
        </w:rPr>
        <w:t>ปัจจัยที่เอื้อต่อความสำเร็จในการบริหารโครงการนานาชาติของโรงเรียนสวนกุหลาบวิทยาลัย ธนบุรี</w:t>
      </w:r>
      <w:r w:rsidR="00E033EC"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 xml:space="preserve">โดยมีเอกสาร และงานวิจัยที่เกี่ยวข้องสามารถแบ่งออกเป็นสามประเด็นหลัก </w:t>
      </w:r>
    </w:p>
    <w:p w14:paraId="095EF132" w14:textId="21DFF9C7" w:rsidR="004B7B3E" w:rsidRPr="002B6182" w:rsidRDefault="004B7B3E" w:rsidP="00C315D8">
      <w:pPr>
        <w:pStyle w:val="a4"/>
        <w:ind w:firstLine="567"/>
        <w:jc w:val="thaiDistribute"/>
        <w:rPr>
          <w:rFonts w:ascii="TH SarabunPSK" w:hAnsi="TH SarabunPSK" w:cs="TH SarabunPSK"/>
          <w:b/>
          <w:bCs/>
          <w:sz w:val="32"/>
          <w:szCs w:val="32"/>
        </w:rPr>
      </w:pPr>
      <w:r w:rsidRPr="002B6182">
        <w:rPr>
          <w:rFonts w:ascii="TH SarabunPSK" w:hAnsi="TH SarabunPSK" w:cs="TH SarabunPSK"/>
          <w:b/>
          <w:bCs/>
          <w:sz w:val="32"/>
          <w:szCs w:val="32"/>
          <w:cs/>
        </w:rPr>
        <w:t>แนวคิดเกี่ยวกับความสำเร็จในการบริหารสถานศึกษา</w:t>
      </w:r>
    </w:p>
    <w:p w14:paraId="1A57B5E0" w14:textId="07D5BD88" w:rsidR="004B7B3E" w:rsidRPr="002B6182" w:rsidRDefault="004B7B3E" w:rsidP="00C315D8">
      <w:pPr>
        <w:pStyle w:val="a4"/>
        <w:ind w:firstLine="567"/>
        <w:jc w:val="thaiDistribute"/>
        <w:rPr>
          <w:rFonts w:ascii="TH SarabunPSK" w:hAnsi="TH SarabunPSK" w:cs="TH SarabunPSK"/>
          <w:sz w:val="32"/>
          <w:szCs w:val="32"/>
        </w:rPr>
      </w:pPr>
      <w:r w:rsidRPr="002B6182">
        <w:rPr>
          <w:rFonts w:ascii="TH SarabunPSK" w:hAnsi="TH SarabunPSK" w:cs="TH SarabunPSK"/>
          <w:sz w:val="32"/>
          <w:szCs w:val="32"/>
          <w:cs/>
        </w:rPr>
        <w:t xml:space="preserve">ความสำเร็จในการบริหารสถานศึกษาครอบคลุมทั้งผลลัพธ์เชิงประจักษ์และคุณค่าทางจิตใจ โดยพิจารณาจากผลสัมฤทธิ์ของผู้เรียน การพัฒนาบุคลากร และการมีส่วนร่วมของชุมชน </w:t>
      </w:r>
      <w:r w:rsidRPr="002B6182">
        <w:rPr>
          <w:rFonts w:ascii="TH SarabunPSK" w:hAnsi="TH SarabunPSK" w:cs="TH SarabunPSK"/>
          <w:sz w:val="32"/>
          <w:szCs w:val="32"/>
        </w:rPr>
        <w:t xml:space="preserve"> </w:t>
      </w:r>
      <w:r w:rsidRPr="002B6182">
        <w:rPr>
          <w:rFonts w:ascii="TH SarabunPSK" w:hAnsi="TH SarabunPSK" w:cs="TH SarabunPSK"/>
          <w:sz w:val="32"/>
          <w:szCs w:val="32"/>
          <w:cs/>
        </w:rPr>
        <w:t>สอดคล้องกับราชบัณฑิตยสภา (</w:t>
      </w:r>
      <w:r w:rsidRPr="002B6182">
        <w:rPr>
          <w:rFonts w:ascii="TH SarabunPSK" w:hAnsi="TH SarabunPSK" w:cs="TH SarabunPSK"/>
          <w:sz w:val="32"/>
          <w:szCs w:val="32"/>
        </w:rPr>
        <w:t>2563</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rPr>
        <w:t xml:space="preserve">145-146) </w:t>
      </w:r>
      <w:r w:rsidRPr="002B6182">
        <w:rPr>
          <w:rFonts w:ascii="TH SarabunPSK" w:hAnsi="TH SarabunPSK" w:cs="TH SarabunPSK"/>
          <w:sz w:val="32"/>
          <w:szCs w:val="32"/>
          <w:cs/>
        </w:rPr>
        <w:t xml:space="preserve">ที่เน้นว่าความสำเร็จเกิดจากการบรรลุเป้าหมายที่กำหนดไว้ ขณะที่ </w:t>
      </w:r>
      <w:r w:rsidRPr="002B6182">
        <w:rPr>
          <w:rFonts w:ascii="TH SarabunPSK" w:hAnsi="TH SarabunPSK" w:cs="TH SarabunPSK"/>
          <w:sz w:val="32"/>
          <w:szCs w:val="32"/>
        </w:rPr>
        <w:t>Simon (1997</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rPr>
        <w:t xml:space="preserve">245-247) </w:t>
      </w:r>
      <w:r w:rsidRPr="002B6182">
        <w:rPr>
          <w:rFonts w:ascii="TH SarabunPSK" w:hAnsi="TH SarabunPSK" w:cs="TH SarabunPSK"/>
          <w:sz w:val="32"/>
          <w:szCs w:val="32"/>
          <w:cs/>
        </w:rPr>
        <w:t>มองว่าการใช้ทรัพยากรให้เกิดประโยชน์สูงสุดคือหัวใจสำคัญ</w:t>
      </w:r>
      <w:r w:rsidR="00E033EC"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ของความสำเร็จ ทั้งนี้ วิจารณ์ พานิช (</w:t>
      </w:r>
      <w:r w:rsidRPr="002B6182">
        <w:rPr>
          <w:rFonts w:ascii="TH SarabunPSK" w:hAnsi="TH SarabunPSK" w:cs="TH SarabunPSK"/>
          <w:sz w:val="32"/>
          <w:szCs w:val="32"/>
        </w:rPr>
        <w:t>2564</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rPr>
        <w:t xml:space="preserve">85-87) </w:t>
      </w:r>
      <w:r w:rsidRPr="002B6182">
        <w:rPr>
          <w:rFonts w:ascii="TH SarabunPSK" w:hAnsi="TH SarabunPSK" w:cs="TH SarabunPSK"/>
          <w:sz w:val="32"/>
          <w:szCs w:val="32"/>
          <w:cs/>
        </w:rPr>
        <w:t>ได้เสริมว่าความสำเร็จควรสะท้อนถึงความพึงพอใจของ</w:t>
      </w:r>
      <w:r w:rsidR="00E033EC"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ผู้มีส่วนได้ส่วนเสียทุกฝ่าย</w:t>
      </w:r>
    </w:p>
    <w:p w14:paraId="31E91A62" w14:textId="53ADEDFB" w:rsidR="004B7B3E" w:rsidRPr="002B6182" w:rsidRDefault="004B7B3E" w:rsidP="00C315D8">
      <w:pPr>
        <w:pStyle w:val="a4"/>
        <w:ind w:firstLine="567"/>
        <w:jc w:val="thaiDistribute"/>
        <w:rPr>
          <w:rFonts w:ascii="TH SarabunPSK" w:hAnsi="TH SarabunPSK" w:cs="TH SarabunPSK"/>
          <w:b/>
          <w:bCs/>
          <w:sz w:val="32"/>
          <w:szCs w:val="32"/>
        </w:rPr>
      </w:pPr>
      <w:r w:rsidRPr="002B6182">
        <w:rPr>
          <w:rFonts w:ascii="TH SarabunPSK" w:hAnsi="TH SarabunPSK" w:cs="TH SarabunPSK"/>
          <w:b/>
          <w:bCs/>
          <w:sz w:val="32"/>
          <w:szCs w:val="32"/>
          <w:cs/>
        </w:rPr>
        <w:t>หลักการและปัจจัยที่เกี่ยวข้องกับความสำเร็จในการบริหารสถานศึกษา</w:t>
      </w:r>
    </w:p>
    <w:p w14:paraId="56A5EA6E" w14:textId="6C101FC2" w:rsidR="004B7B3E" w:rsidRPr="002B6182" w:rsidRDefault="004B7B3E" w:rsidP="00C315D8">
      <w:pPr>
        <w:pStyle w:val="a4"/>
        <w:ind w:firstLine="567"/>
        <w:jc w:val="thaiDistribute"/>
        <w:rPr>
          <w:rFonts w:ascii="TH SarabunPSK" w:hAnsi="TH SarabunPSK" w:cs="TH SarabunPSK"/>
          <w:sz w:val="32"/>
          <w:szCs w:val="32"/>
        </w:rPr>
      </w:pPr>
      <w:r w:rsidRPr="002B6182">
        <w:rPr>
          <w:rFonts w:ascii="TH SarabunPSK" w:hAnsi="TH SarabunPSK" w:cs="TH SarabunPSK"/>
          <w:sz w:val="32"/>
          <w:szCs w:val="32"/>
          <w:cs/>
        </w:rPr>
        <w:t>การบริหารสถานศึกษาที่มีประสิทธิภาพต้องอาศัยการบริหารทรัพยากรที่เหมาะสม การพัฒนาครู และการสร้างสภาพแวดล้อมการเรียนรู้ที่ส่งเสริมผู้เรียน (</w:t>
      </w:r>
      <w:r w:rsidRPr="002B6182">
        <w:rPr>
          <w:rFonts w:ascii="TH SarabunPSK" w:hAnsi="TH SarabunPSK" w:cs="TH SarabunPSK"/>
          <w:sz w:val="32"/>
          <w:szCs w:val="32"/>
        </w:rPr>
        <w:t>Hoy &amp; Miskel, 2001</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rPr>
        <w:t xml:space="preserve">156-159) </w:t>
      </w:r>
      <w:r w:rsidRPr="002B6182">
        <w:rPr>
          <w:rFonts w:ascii="TH SarabunPSK" w:hAnsi="TH SarabunPSK" w:cs="TH SarabunPSK"/>
          <w:sz w:val="32"/>
          <w:szCs w:val="32"/>
          <w:cs/>
        </w:rPr>
        <w:t>ซึ่งสอดคล้องกับแนวคิดของภารดี อนันต์นาวี (</w:t>
      </w:r>
      <w:r w:rsidRPr="002B6182">
        <w:rPr>
          <w:rFonts w:ascii="TH SarabunPSK" w:hAnsi="TH SarabunPSK" w:cs="TH SarabunPSK"/>
          <w:sz w:val="32"/>
          <w:szCs w:val="32"/>
        </w:rPr>
        <w:t>2557</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rPr>
        <w:t xml:space="preserve">67-70) </w:t>
      </w:r>
      <w:r w:rsidRPr="002B6182">
        <w:rPr>
          <w:rFonts w:ascii="TH SarabunPSK" w:hAnsi="TH SarabunPSK" w:cs="TH SarabunPSK"/>
          <w:sz w:val="32"/>
          <w:szCs w:val="32"/>
          <w:cs/>
        </w:rPr>
        <w:t>ที่เน้นการพัฒนาผู้เรียนอย่างรอบด้าน ขณะที่สมมา รธนิชย์ (</w:t>
      </w:r>
      <w:r w:rsidRPr="002B6182">
        <w:rPr>
          <w:rFonts w:ascii="TH SarabunPSK" w:hAnsi="TH SarabunPSK" w:cs="TH SarabunPSK"/>
          <w:sz w:val="32"/>
          <w:szCs w:val="32"/>
        </w:rPr>
        <w:t>2556</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rPr>
        <w:t xml:space="preserve">125-128) </w:t>
      </w:r>
      <w:r w:rsidRPr="002B6182">
        <w:rPr>
          <w:rFonts w:ascii="TH SarabunPSK" w:hAnsi="TH SarabunPSK" w:cs="TH SarabunPSK"/>
          <w:sz w:val="32"/>
          <w:szCs w:val="32"/>
          <w:cs/>
        </w:rPr>
        <w:t>ให้ความสำคัญกับการวางแผนเชิงกลยุทธ์</w:t>
      </w:r>
      <w:r w:rsidR="00EF1A92"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การพัฒนาหลักสูตรที่เหมาะสม และการใช้ทรัพยากรทางการศึกษาอย่างคุ้มค่า</w:t>
      </w:r>
    </w:p>
    <w:p w14:paraId="361F6D15" w14:textId="605EE3FA" w:rsidR="004B7B3E" w:rsidRPr="002B6182" w:rsidRDefault="004B7B3E" w:rsidP="00C315D8">
      <w:pPr>
        <w:pStyle w:val="a4"/>
        <w:ind w:firstLine="567"/>
        <w:jc w:val="thaiDistribute"/>
        <w:rPr>
          <w:rFonts w:ascii="TH SarabunPSK" w:hAnsi="TH SarabunPSK" w:cs="TH SarabunPSK"/>
          <w:b/>
          <w:bCs/>
          <w:sz w:val="32"/>
          <w:szCs w:val="32"/>
        </w:rPr>
      </w:pPr>
      <w:r w:rsidRPr="002B6182">
        <w:rPr>
          <w:rFonts w:ascii="TH SarabunPSK" w:hAnsi="TH SarabunPSK" w:cs="TH SarabunPSK"/>
          <w:b/>
          <w:bCs/>
          <w:sz w:val="32"/>
          <w:szCs w:val="32"/>
          <w:cs/>
        </w:rPr>
        <w:t>ตัวชี้วัดความสำเร็จของการบริหารสถานศึกษา</w:t>
      </w:r>
    </w:p>
    <w:p w14:paraId="6EA8806A" w14:textId="09D1AB28" w:rsidR="004B7B3E" w:rsidRPr="002B6182" w:rsidRDefault="004B7B3E" w:rsidP="00C315D8">
      <w:pPr>
        <w:pStyle w:val="a4"/>
        <w:ind w:firstLine="567"/>
        <w:jc w:val="thaiDistribute"/>
        <w:rPr>
          <w:rFonts w:ascii="TH SarabunPSK" w:hAnsi="TH SarabunPSK" w:cs="TH SarabunPSK"/>
          <w:sz w:val="32"/>
          <w:szCs w:val="32"/>
        </w:rPr>
      </w:pPr>
      <w:r w:rsidRPr="002B6182">
        <w:rPr>
          <w:rFonts w:ascii="TH SarabunPSK" w:hAnsi="TH SarabunPSK" w:cs="TH SarabunPSK"/>
          <w:sz w:val="32"/>
          <w:szCs w:val="32"/>
          <w:cs/>
        </w:rPr>
        <w:t>ตัวชี้วัดความสำเร็จในการบริหารสถานศึกษาประกอบด้วยผลสัมฤทธิ์ทางการเรียน การพัฒนาคุณภาพครู การบริหารทรัพยากรอย่างมีประสิทธิภาพ และการมีส่วนร่วมของชุมชน (สุวิทย์ อิสสระไพบูลย์</w:t>
      </w:r>
      <w:r w:rsidRPr="002B6182">
        <w:rPr>
          <w:rFonts w:ascii="TH SarabunPSK" w:hAnsi="TH SarabunPSK" w:cs="TH SarabunPSK"/>
          <w:sz w:val="32"/>
          <w:szCs w:val="32"/>
        </w:rPr>
        <w:t>, 2560</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rPr>
        <w:t xml:space="preserve">92-95) </w:t>
      </w:r>
      <w:r w:rsidRPr="002B6182">
        <w:rPr>
          <w:rFonts w:ascii="TH SarabunPSK" w:hAnsi="TH SarabunPSK" w:cs="TH SarabunPSK"/>
          <w:sz w:val="32"/>
          <w:szCs w:val="32"/>
          <w:cs/>
        </w:rPr>
        <w:t xml:space="preserve">สอดคล้องกับ </w:t>
      </w:r>
      <w:r w:rsidRPr="002B6182">
        <w:rPr>
          <w:rFonts w:ascii="TH SarabunPSK" w:hAnsi="TH SarabunPSK" w:cs="TH SarabunPSK"/>
          <w:sz w:val="32"/>
          <w:szCs w:val="32"/>
        </w:rPr>
        <w:t xml:space="preserve">McGregor (1967, </w:t>
      </w:r>
      <w:r w:rsidRPr="002B6182">
        <w:rPr>
          <w:rFonts w:ascii="TH SarabunPSK" w:hAnsi="TH SarabunPSK" w:cs="TH SarabunPSK"/>
          <w:sz w:val="32"/>
          <w:szCs w:val="32"/>
          <w:cs/>
        </w:rPr>
        <w:t>อ้างถึงใน จันทรานี สงวนนาม</w:t>
      </w:r>
      <w:r w:rsidRPr="002B6182">
        <w:rPr>
          <w:rFonts w:ascii="TH SarabunPSK" w:hAnsi="TH SarabunPSK" w:cs="TH SarabunPSK"/>
          <w:sz w:val="32"/>
          <w:szCs w:val="32"/>
        </w:rPr>
        <w:t>, 2533</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rPr>
        <w:t xml:space="preserve">45-47) </w:t>
      </w:r>
      <w:r w:rsidRPr="002B6182">
        <w:rPr>
          <w:rFonts w:ascii="TH SarabunPSK" w:hAnsi="TH SarabunPSK" w:cs="TH SarabunPSK"/>
          <w:sz w:val="32"/>
          <w:szCs w:val="32"/>
          <w:cs/>
        </w:rPr>
        <w:t>ที่เสนอเกณฑ์</w:t>
      </w:r>
      <w:r w:rsidR="00E033EC"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 xml:space="preserve">วัดความสำเร็จทั้งด้านการบริหารจัดการและพฤติกรรมองค์กร นอกจากนี้ </w:t>
      </w:r>
      <w:r w:rsidRPr="002B6182">
        <w:rPr>
          <w:rFonts w:ascii="TH SarabunPSK" w:hAnsi="TH SarabunPSK" w:cs="TH SarabunPSK"/>
          <w:sz w:val="32"/>
          <w:szCs w:val="32"/>
        </w:rPr>
        <w:t>Kotter (1996</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rPr>
        <w:t xml:space="preserve">122-125) </w:t>
      </w:r>
      <w:r w:rsidRPr="002B6182">
        <w:rPr>
          <w:rFonts w:ascii="TH SarabunPSK" w:hAnsi="TH SarabunPSK" w:cs="TH SarabunPSK"/>
          <w:sz w:val="32"/>
          <w:szCs w:val="32"/>
          <w:cs/>
        </w:rPr>
        <w:t xml:space="preserve">และ </w:t>
      </w:r>
      <w:r w:rsidRPr="002B6182">
        <w:rPr>
          <w:rFonts w:ascii="TH SarabunPSK" w:hAnsi="TH SarabunPSK" w:cs="TH SarabunPSK"/>
          <w:sz w:val="32"/>
          <w:szCs w:val="32"/>
        </w:rPr>
        <w:t>Fullan (2001</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rPr>
        <w:t xml:space="preserve">67-70) </w:t>
      </w:r>
      <w:r w:rsidRPr="002B6182">
        <w:rPr>
          <w:rFonts w:ascii="TH SarabunPSK" w:hAnsi="TH SarabunPSK" w:cs="TH SarabunPSK"/>
          <w:sz w:val="32"/>
          <w:szCs w:val="32"/>
          <w:cs/>
        </w:rPr>
        <w:t>ยังชี้ให้เห็นว่าภาวะผู้นำเชิงกลยุทธ์และการสร้างทีมงานที่มีศักยภาพเป็นปัจจัยสำคัญ</w:t>
      </w:r>
      <w:r w:rsidR="00E033EC"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ต่อความสำเร็จของสถานศึกษา</w:t>
      </w:r>
    </w:p>
    <w:p w14:paraId="51534EC7" w14:textId="69ECD6E7" w:rsidR="004B7B3E" w:rsidRPr="002B6182" w:rsidRDefault="004B7B3E" w:rsidP="00C315D8">
      <w:pPr>
        <w:pStyle w:val="a4"/>
        <w:ind w:firstLine="567"/>
        <w:jc w:val="thaiDistribute"/>
        <w:rPr>
          <w:rFonts w:ascii="TH SarabunPSK" w:hAnsi="TH SarabunPSK" w:cs="TH SarabunPSK"/>
          <w:b/>
          <w:bCs/>
          <w:sz w:val="32"/>
          <w:szCs w:val="32"/>
        </w:rPr>
      </w:pPr>
      <w:r w:rsidRPr="002B6182">
        <w:rPr>
          <w:rFonts w:ascii="TH SarabunPSK" w:hAnsi="TH SarabunPSK" w:cs="TH SarabunPSK"/>
          <w:b/>
          <w:bCs/>
          <w:sz w:val="32"/>
          <w:szCs w:val="32"/>
          <w:cs/>
        </w:rPr>
        <w:t>บริบทของโรงเรียนโครงการนานาชาติ</w:t>
      </w:r>
    </w:p>
    <w:p w14:paraId="04021445" w14:textId="0D0BCCC7" w:rsidR="009E4ED3" w:rsidRDefault="004B7B3E" w:rsidP="00C315D8">
      <w:pPr>
        <w:pStyle w:val="a4"/>
        <w:ind w:firstLine="567"/>
        <w:jc w:val="thaiDistribute"/>
        <w:rPr>
          <w:rFonts w:ascii="TH SarabunPSK" w:hAnsi="TH SarabunPSK" w:cs="TH SarabunPSK"/>
          <w:sz w:val="32"/>
          <w:szCs w:val="32"/>
        </w:rPr>
      </w:pPr>
      <w:r w:rsidRPr="002B6182">
        <w:rPr>
          <w:rFonts w:ascii="TH SarabunPSK" w:hAnsi="TH SarabunPSK" w:cs="TH SarabunPSK"/>
          <w:sz w:val="32"/>
          <w:szCs w:val="32"/>
          <w:cs/>
        </w:rPr>
        <w:t>โรงเรียนโครงการนานาชาติมุ่งเตรียมความพร้อมให้ผู้เรียนสำหรับบริบทโลกาภิวัตน์</w:t>
      </w:r>
      <w:r w:rsidR="00E033EC"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 xml:space="preserve">โดย </w:t>
      </w:r>
      <w:r w:rsidRPr="002B6182">
        <w:rPr>
          <w:rFonts w:ascii="TH SarabunPSK" w:hAnsi="TH SarabunPSK" w:cs="TH SarabunPSK"/>
          <w:sz w:val="32"/>
          <w:szCs w:val="32"/>
        </w:rPr>
        <w:t xml:space="preserve">Leithwood </w:t>
      </w:r>
      <w:r w:rsidRPr="002B6182">
        <w:rPr>
          <w:rFonts w:ascii="TH SarabunPSK" w:hAnsi="TH SarabunPSK" w:cs="TH SarabunPSK"/>
          <w:sz w:val="32"/>
          <w:szCs w:val="32"/>
          <w:cs/>
        </w:rPr>
        <w:t xml:space="preserve">และ </w:t>
      </w:r>
      <w:r w:rsidRPr="002B6182">
        <w:rPr>
          <w:rFonts w:ascii="TH SarabunPSK" w:hAnsi="TH SarabunPSK" w:cs="TH SarabunPSK"/>
          <w:sz w:val="32"/>
          <w:szCs w:val="32"/>
        </w:rPr>
        <w:t>Jantzi (2000</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rPr>
        <w:t xml:space="preserve">112-115) </w:t>
      </w:r>
      <w:r w:rsidRPr="002B6182">
        <w:rPr>
          <w:rFonts w:ascii="TH SarabunPSK" w:hAnsi="TH SarabunPSK" w:cs="TH SarabunPSK"/>
          <w:sz w:val="32"/>
          <w:szCs w:val="32"/>
          <w:cs/>
        </w:rPr>
        <w:t xml:space="preserve">ชี้ให้เห็นว่าความสำเร็จของโรงเรียนนานาชาติขึ้นอยู่กับภาวะผู้นำแบบเปลี่ยนแปลงที่ส่งเสริมแรงจูงใจของบุคลากรและผู้เรียน สอดคล้องกับ </w:t>
      </w:r>
      <w:r w:rsidRPr="002B6182">
        <w:rPr>
          <w:rFonts w:ascii="TH SarabunPSK" w:hAnsi="TH SarabunPSK" w:cs="TH SarabunPSK"/>
          <w:sz w:val="32"/>
          <w:szCs w:val="32"/>
        </w:rPr>
        <w:t>Harris (2004</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rPr>
        <w:t xml:space="preserve">87-90) </w:t>
      </w:r>
      <w:r w:rsidRPr="002B6182">
        <w:rPr>
          <w:rFonts w:ascii="TH SarabunPSK" w:hAnsi="TH SarabunPSK" w:cs="TH SarabunPSK"/>
          <w:sz w:val="32"/>
          <w:szCs w:val="32"/>
          <w:cs/>
        </w:rPr>
        <w:t xml:space="preserve">ที่เน้นความสำคัญของการยกระดับมาตรฐานการจัดการศึกษาให้สอดคล้องกับความท้าทายของศตวรรษที่ </w:t>
      </w:r>
      <w:r w:rsidRPr="002B6182">
        <w:rPr>
          <w:rFonts w:ascii="TH SarabunPSK" w:hAnsi="TH SarabunPSK" w:cs="TH SarabunPSK"/>
          <w:sz w:val="32"/>
          <w:szCs w:val="32"/>
        </w:rPr>
        <w:t xml:space="preserve">21 </w:t>
      </w:r>
      <w:r w:rsidRPr="002B6182">
        <w:rPr>
          <w:rFonts w:ascii="TH SarabunPSK" w:hAnsi="TH SarabunPSK" w:cs="TH SarabunPSK"/>
          <w:sz w:val="32"/>
          <w:szCs w:val="32"/>
          <w:cs/>
        </w:rPr>
        <w:t>ทั้งนี้ ปัจจัยสำคัญที่ส่งผลต่อความสำเร็จ ได้แก่ ภาวะผู้นำเชิงกลยุทธ์ การกระจายอำนาจ และการสร้างเครือข่ายความร่วมมือระดับนานาชาติ</w:t>
      </w:r>
    </w:p>
    <w:p w14:paraId="18BB93AF" w14:textId="77777777" w:rsidR="00C315D8" w:rsidRPr="002B6182" w:rsidRDefault="00C315D8" w:rsidP="00C315D8">
      <w:pPr>
        <w:pStyle w:val="a4"/>
        <w:ind w:firstLine="567"/>
        <w:jc w:val="thaiDistribute"/>
        <w:rPr>
          <w:rFonts w:ascii="TH SarabunPSK" w:hAnsi="TH SarabunPSK" w:cs="TH SarabunPSK"/>
          <w:sz w:val="32"/>
          <w:szCs w:val="32"/>
        </w:rPr>
      </w:pPr>
    </w:p>
    <w:p w14:paraId="5ED044BA" w14:textId="77777777" w:rsidR="003307E7" w:rsidRPr="002B6182" w:rsidRDefault="009E4ED3" w:rsidP="00191210">
      <w:pPr>
        <w:tabs>
          <w:tab w:val="left" w:pos="567"/>
          <w:tab w:val="left" w:pos="851"/>
          <w:tab w:val="left" w:pos="1134"/>
          <w:tab w:val="left" w:pos="1418"/>
          <w:tab w:val="left" w:pos="1701"/>
          <w:tab w:val="left" w:pos="1985"/>
          <w:tab w:val="left" w:pos="2268"/>
          <w:tab w:val="left" w:pos="2552"/>
        </w:tabs>
        <w:spacing w:after="0"/>
        <w:ind w:right="-58"/>
        <w:jc w:val="thaiDistribute"/>
        <w:rPr>
          <w:rFonts w:ascii="TH SarabunPSK" w:eastAsia="Calibri" w:hAnsi="TH SarabunPSK" w:cs="TH SarabunPSK"/>
          <w:sz w:val="32"/>
          <w:szCs w:val="32"/>
        </w:rPr>
      </w:pPr>
      <w:r w:rsidRPr="002B6182">
        <w:rPr>
          <w:rFonts w:ascii="TH SarabunPSK" w:eastAsia="Sarabun" w:hAnsi="TH SarabunPSK" w:cs="TH SarabunPSK"/>
          <w:b/>
          <w:sz w:val="32"/>
          <w:szCs w:val="32"/>
        </w:rPr>
        <w:t>กรอบแนวคิดการวิจัย</w:t>
      </w:r>
    </w:p>
    <w:p w14:paraId="76E96D1B" w14:textId="6F1D6C8D" w:rsidR="003E1703" w:rsidRPr="002B6182" w:rsidRDefault="003E1703" w:rsidP="00C315D8">
      <w:pPr>
        <w:pStyle w:val="a4"/>
        <w:ind w:firstLine="567"/>
        <w:jc w:val="thaiDistribute"/>
        <w:rPr>
          <w:rFonts w:ascii="TH SarabunPSK" w:eastAsia="Sarabun" w:hAnsi="TH SarabunPSK" w:cs="TH SarabunPSK"/>
          <w:b/>
          <w:sz w:val="32"/>
          <w:szCs w:val="32"/>
        </w:rPr>
      </w:pPr>
      <w:r w:rsidRPr="002B6182">
        <w:rPr>
          <w:rFonts w:ascii="TH SarabunPSK" w:hAnsi="TH SarabunPSK" w:cs="TH SarabunPSK"/>
          <w:sz w:val="32"/>
          <w:szCs w:val="32"/>
          <w:cs/>
        </w:rPr>
        <w:t>การศึกษา</w:t>
      </w:r>
      <w:bookmarkStart w:id="0" w:name="_Hlk192942759"/>
      <w:r w:rsidRPr="002B6182">
        <w:rPr>
          <w:rFonts w:ascii="TH SarabunPSK" w:hAnsi="TH SarabunPSK" w:cs="TH SarabunPSK"/>
          <w:sz w:val="32"/>
          <w:szCs w:val="32"/>
          <w:cs/>
        </w:rPr>
        <w:t xml:space="preserve">ปัจจัยที่เอื้อต่อความสำเร็จในการบริหารโครงการนานาชาติของโรงเรียนสวนกุหลาบวิทยาลัย ธนบุรี </w:t>
      </w:r>
      <w:bookmarkStart w:id="1" w:name="_Hlk186893791"/>
      <w:bookmarkEnd w:id="0"/>
      <w:r w:rsidR="000F59F9" w:rsidRPr="002B6182">
        <w:rPr>
          <w:rFonts w:ascii="TH SarabunPSK" w:hAnsi="TH SarabunPSK" w:cs="TH SarabunPSK"/>
          <w:sz w:val="32"/>
          <w:szCs w:val="32"/>
          <w:cs/>
        </w:rPr>
        <w:t>อาศัยกรอบแนวคิดทฤษฎีที่ครอบคลุมสามด้านหลัก ได้แก่ พฤติกรรมผู้นำตามทฤษฎีระบบสังคมแบบเปิด</w:t>
      </w:r>
      <w:r w:rsidR="000F59F9" w:rsidRPr="002B6182">
        <w:rPr>
          <w:rFonts w:ascii="TH SarabunPSK" w:hAnsi="TH SarabunPSK" w:cs="TH SarabunPSK"/>
          <w:sz w:val="32"/>
          <w:szCs w:val="32"/>
          <w:cs/>
        </w:rPr>
        <w:lastRenderedPageBreak/>
        <w:t xml:space="preserve">ของ </w:t>
      </w:r>
      <w:r w:rsidR="000F59F9" w:rsidRPr="002B6182">
        <w:rPr>
          <w:rFonts w:ascii="TH SarabunPSK" w:hAnsi="TH SarabunPSK" w:cs="TH SarabunPSK"/>
          <w:sz w:val="32"/>
          <w:szCs w:val="32"/>
        </w:rPr>
        <w:t xml:space="preserve">Hoy </w:t>
      </w:r>
      <w:r w:rsidR="000F59F9" w:rsidRPr="002B6182">
        <w:rPr>
          <w:rFonts w:ascii="TH SarabunPSK" w:hAnsi="TH SarabunPSK" w:cs="TH SarabunPSK"/>
          <w:sz w:val="32"/>
          <w:szCs w:val="32"/>
          <w:cs/>
        </w:rPr>
        <w:t xml:space="preserve">และ </w:t>
      </w:r>
      <w:r w:rsidR="000F59F9" w:rsidRPr="002B6182">
        <w:rPr>
          <w:rFonts w:ascii="TH SarabunPSK" w:hAnsi="TH SarabunPSK" w:cs="TH SarabunPSK"/>
          <w:sz w:val="32"/>
          <w:szCs w:val="32"/>
        </w:rPr>
        <w:t>Miskel (</w:t>
      </w:r>
      <w:r w:rsidR="000F59F9" w:rsidRPr="002B6182">
        <w:rPr>
          <w:rFonts w:ascii="TH SarabunPSK" w:hAnsi="TH SarabunPSK" w:cs="TH SarabunPSK"/>
          <w:sz w:val="32"/>
          <w:szCs w:val="32"/>
          <w:cs/>
        </w:rPr>
        <w:t>2001</w:t>
      </w:r>
      <w:r w:rsidR="00E033EC" w:rsidRPr="002B6182">
        <w:rPr>
          <w:rFonts w:ascii="TH SarabunPSK" w:hAnsi="TH SarabunPSK" w:cs="TH SarabunPSK"/>
          <w:sz w:val="32"/>
          <w:szCs w:val="32"/>
        </w:rPr>
        <w:t xml:space="preserve">: </w:t>
      </w:r>
      <w:r w:rsidR="000F59F9" w:rsidRPr="002B6182">
        <w:rPr>
          <w:rFonts w:ascii="TH SarabunPSK" w:hAnsi="TH SarabunPSK" w:cs="TH SarabunPSK"/>
          <w:sz w:val="32"/>
          <w:szCs w:val="32"/>
          <w:cs/>
        </w:rPr>
        <w:t xml:space="preserve">320-322) และภาวะผู้นำทางวิชาการของ </w:t>
      </w:r>
      <w:r w:rsidR="000F59F9" w:rsidRPr="002B6182">
        <w:rPr>
          <w:rFonts w:ascii="TH SarabunPSK" w:hAnsi="TH SarabunPSK" w:cs="TH SarabunPSK"/>
          <w:sz w:val="32"/>
          <w:szCs w:val="32"/>
        </w:rPr>
        <w:t>Robinson (</w:t>
      </w:r>
      <w:r w:rsidR="000F59F9" w:rsidRPr="002B6182">
        <w:rPr>
          <w:rFonts w:ascii="TH SarabunPSK" w:hAnsi="TH SarabunPSK" w:cs="TH SarabunPSK"/>
          <w:sz w:val="32"/>
          <w:szCs w:val="32"/>
          <w:cs/>
        </w:rPr>
        <w:t>2008</w:t>
      </w:r>
      <w:r w:rsidR="00E033EC" w:rsidRPr="002B6182">
        <w:rPr>
          <w:rFonts w:ascii="TH SarabunPSK" w:hAnsi="TH SarabunPSK" w:cs="TH SarabunPSK"/>
          <w:sz w:val="32"/>
          <w:szCs w:val="32"/>
        </w:rPr>
        <w:t xml:space="preserve">: </w:t>
      </w:r>
      <w:r w:rsidR="000F59F9" w:rsidRPr="002B6182">
        <w:rPr>
          <w:rFonts w:ascii="TH SarabunPSK" w:hAnsi="TH SarabunPSK" w:cs="TH SarabunPSK"/>
          <w:sz w:val="32"/>
          <w:szCs w:val="32"/>
          <w:cs/>
        </w:rPr>
        <w:t xml:space="preserve">21-24) ด้านวิสัยทัศน์ตามแนวคิดวัฒนธรรมองค์การของ </w:t>
      </w:r>
      <w:r w:rsidR="000F59F9" w:rsidRPr="002B6182">
        <w:rPr>
          <w:rFonts w:ascii="TH SarabunPSK" w:hAnsi="TH SarabunPSK" w:cs="TH SarabunPSK"/>
          <w:sz w:val="32"/>
          <w:szCs w:val="32"/>
        </w:rPr>
        <w:t>Schein (</w:t>
      </w:r>
      <w:r w:rsidR="000F59F9" w:rsidRPr="002B6182">
        <w:rPr>
          <w:rFonts w:ascii="TH SarabunPSK" w:hAnsi="TH SarabunPSK" w:cs="TH SarabunPSK"/>
          <w:sz w:val="32"/>
          <w:szCs w:val="32"/>
          <w:cs/>
        </w:rPr>
        <w:t>2017</w:t>
      </w:r>
      <w:r w:rsidR="00E033EC" w:rsidRPr="002B6182">
        <w:rPr>
          <w:rFonts w:ascii="TH SarabunPSK" w:hAnsi="TH SarabunPSK" w:cs="TH SarabunPSK"/>
          <w:sz w:val="32"/>
          <w:szCs w:val="32"/>
        </w:rPr>
        <w:t xml:space="preserve">: </w:t>
      </w:r>
      <w:r w:rsidR="000F59F9" w:rsidRPr="002B6182">
        <w:rPr>
          <w:rFonts w:ascii="TH SarabunPSK" w:hAnsi="TH SarabunPSK" w:cs="TH SarabunPSK"/>
          <w:sz w:val="32"/>
          <w:szCs w:val="32"/>
          <w:cs/>
        </w:rPr>
        <w:t xml:space="preserve">25-30) และการขับเคลื่อนการเปลี่ยนแปลงของ </w:t>
      </w:r>
      <w:r w:rsidR="000F59F9" w:rsidRPr="002B6182">
        <w:rPr>
          <w:rFonts w:ascii="TH SarabunPSK" w:hAnsi="TH SarabunPSK" w:cs="TH SarabunPSK"/>
          <w:sz w:val="32"/>
          <w:szCs w:val="32"/>
        </w:rPr>
        <w:t>Fullan (</w:t>
      </w:r>
      <w:r w:rsidR="000F59F9" w:rsidRPr="002B6182">
        <w:rPr>
          <w:rFonts w:ascii="TH SarabunPSK" w:hAnsi="TH SarabunPSK" w:cs="TH SarabunPSK"/>
          <w:sz w:val="32"/>
          <w:szCs w:val="32"/>
          <w:cs/>
        </w:rPr>
        <w:t>2007</w:t>
      </w:r>
      <w:r w:rsidR="00E033EC" w:rsidRPr="002B6182">
        <w:rPr>
          <w:rFonts w:ascii="TH SarabunPSK" w:hAnsi="TH SarabunPSK" w:cs="TH SarabunPSK"/>
          <w:sz w:val="32"/>
          <w:szCs w:val="32"/>
        </w:rPr>
        <w:t xml:space="preserve">: </w:t>
      </w:r>
      <w:r w:rsidR="000F59F9" w:rsidRPr="002B6182">
        <w:rPr>
          <w:rFonts w:ascii="TH SarabunPSK" w:hAnsi="TH SarabunPSK" w:cs="TH SarabunPSK"/>
          <w:sz w:val="32"/>
          <w:szCs w:val="32"/>
          <w:cs/>
        </w:rPr>
        <w:t xml:space="preserve">11-13) รวมถึงด้านการทำงานร่วมกันตามแนวคิดภาวะผู้นำแบบกระจายอำนาจของ </w:t>
      </w:r>
      <w:r w:rsidR="000F59F9" w:rsidRPr="002B6182">
        <w:rPr>
          <w:rFonts w:ascii="TH SarabunPSK" w:hAnsi="TH SarabunPSK" w:cs="TH SarabunPSK"/>
          <w:sz w:val="32"/>
          <w:szCs w:val="32"/>
        </w:rPr>
        <w:t>Harris (</w:t>
      </w:r>
      <w:r w:rsidR="000F59F9" w:rsidRPr="002B6182">
        <w:rPr>
          <w:rFonts w:ascii="TH SarabunPSK" w:hAnsi="TH SarabunPSK" w:cs="TH SarabunPSK"/>
          <w:sz w:val="32"/>
          <w:szCs w:val="32"/>
          <w:cs/>
        </w:rPr>
        <w:t>2004</w:t>
      </w:r>
      <w:r w:rsidR="00E033EC" w:rsidRPr="002B6182">
        <w:rPr>
          <w:rFonts w:ascii="TH SarabunPSK" w:hAnsi="TH SarabunPSK" w:cs="TH SarabunPSK"/>
          <w:sz w:val="32"/>
          <w:szCs w:val="32"/>
        </w:rPr>
        <w:t xml:space="preserve">: </w:t>
      </w:r>
      <w:r w:rsidR="000F59F9" w:rsidRPr="002B6182">
        <w:rPr>
          <w:rFonts w:ascii="TH SarabunPSK" w:hAnsi="TH SarabunPSK" w:cs="TH SarabunPSK"/>
          <w:sz w:val="32"/>
          <w:szCs w:val="32"/>
          <w:cs/>
        </w:rPr>
        <w:t xml:space="preserve">14-17) ชุมชนแห่งการเรียนรู้ทางวิชาชีพของ </w:t>
      </w:r>
      <w:r w:rsidR="000F59F9" w:rsidRPr="002B6182">
        <w:rPr>
          <w:rFonts w:ascii="TH SarabunPSK" w:hAnsi="TH SarabunPSK" w:cs="TH SarabunPSK"/>
          <w:sz w:val="32"/>
          <w:szCs w:val="32"/>
        </w:rPr>
        <w:t>Datnow et al. (</w:t>
      </w:r>
      <w:r w:rsidR="000F59F9" w:rsidRPr="002B6182">
        <w:rPr>
          <w:rFonts w:ascii="TH SarabunPSK" w:hAnsi="TH SarabunPSK" w:cs="TH SarabunPSK"/>
          <w:sz w:val="32"/>
          <w:szCs w:val="32"/>
          <w:cs/>
        </w:rPr>
        <w:t>2013</w:t>
      </w:r>
      <w:r w:rsidR="00E033EC" w:rsidRPr="002B6182">
        <w:rPr>
          <w:rFonts w:ascii="TH SarabunPSK" w:hAnsi="TH SarabunPSK" w:cs="TH SarabunPSK"/>
          <w:sz w:val="32"/>
          <w:szCs w:val="32"/>
        </w:rPr>
        <w:t xml:space="preserve">: </w:t>
      </w:r>
      <w:r w:rsidR="000F59F9" w:rsidRPr="002B6182">
        <w:rPr>
          <w:rFonts w:ascii="TH SarabunPSK" w:hAnsi="TH SarabunPSK" w:cs="TH SarabunPSK"/>
          <w:sz w:val="32"/>
          <w:szCs w:val="32"/>
          <w:cs/>
        </w:rPr>
        <w:t xml:space="preserve">295-298) และการสร้างความร่วมมือกับชุมชนของ </w:t>
      </w:r>
      <w:r w:rsidR="000F59F9" w:rsidRPr="002B6182">
        <w:rPr>
          <w:rFonts w:ascii="TH SarabunPSK" w:hAnsi="TH SarabunPSK" w:cs="TH SarabunPSK"/>
          <w:sz w:val="32"/>
          <w:szCs w:val="32"/>
        </w:rPr>
        <w:t>Epstein (</w:t>
      </w:r>
      <w:r w:rsidR="000F59F9" w:rsidRPr="002B6182">
        <w:rPr>
          <w:rFonts w:ascii="TH SarabunPSK" w:hAnsi="TH SarabunPSK" w:cs="TH SarabunPSK"/>
          <w:sz w:val="32"/>
          <w:szCs w:val="32"/>
          <w:cs/>
        </w:rPr>
        <w:t>2011</w:t>
      </w:r>
      <w:r w:rsidR="00E033EC" w:rsidRPr="002B6182">
        <w:rPr>
          <w:rFonts w:ascii="TH SarabunPSK" w:hAnsi="TH SarabunPSK" w:cs="TH SarabunPSK"/>
          <w:sz w:val="32"/>
          <w:szCs w:val="32"/>
        </w:rPr>
        <w:t xml:space="preserve">: </w:t>
      </w:r>
      <w:r w:rsidR="000F59F9" w:rsidRPr="002B6182">
        <w:rPr>
          <w:rFonts w:ascii="TH SarabunPSK" w:hAnsi="TH SarabunPSK" w:cs="TH SarabunPSK"/>
          <w:sz w:val="32"/>
          <w:szCs w:val="32"/>
          <w:cs/>
        </w:rPr>
        <w:t xml:space="preserve">403-407) การบูรณาการแนวคิดดังกล่าวสอดคล้องกับข้อเสนอของ </w:t>
      </w:r>
      <w:r w:rsidR="000F59F9" w:rsidRPr="002B6182">
        <w:rPr>
          <w:rFonts w:ascii="TH SarabunPSK" w:hAnsi="TH SarabunPSK" w:cs="TH SarabunPSK"/>
          <w:sz w:val="32"/>
          <w:szCs w:val="32"/>
        </w:rPr>
        <w:t xml:space="preserve">Cameron </w:t>
      </w:r>
      <w:r w:rsidR="000F59F9" w:rsidRPr="002B6182">
        <w:rPr>
          <w:rFonts w:ascii="TH SarabunPSK" w:hAnsi="TH SarabunPSK" w:cs="TH SarabunPSK"/>
          <w:sz w:val="32"/>
          <w:szCs w:val="32"/>
          <w:cs/>
        </w:rPr>
        <w:t xml:space="preserve">และ </w:t>
      </w:r>
      <w:r w:rsidR="000F59F9" w:rsidRPr="002B6182">
        <w:rPr>
          <w:rFonts w:ascii="TH SarabunPSK" w:hAnsi="TH SarabunPSK" w:cs="TH SarabunPSK"/>
          <w:sz w:val="32"/>
          <w:szCs w:val="32"/>
        </w:rPr>
        <w:t xml:space="preserve">Quinn (Deal &amp; Kennedy, </w:t>
      </w:r>
      <w:r w:rsidR="000F59F9" w:rsidRPr="002B6182">
        <w:rPr>
          <w:rFonts w:ascii="TH SarabunPSK" w:hAnsi="TH SarabunPSK" w:cs="TH SarabunPSK"/>
          <w:sz w:val="32"/>
          <w:szCs w:val="32"/>
          <w:cs/>
        </w:rPr>
        <w:t>1982</w:t>
      </w:r>
      <w:r w:rsidR="00E033EC" w:rsidRPr="002B6182">
        <w:rPr>
          <w:rFonts w:ascii="TH SarabunPSK" w:hAnsi="TH SarabunPSK" w:cs="TH SarabunPSK"/>
          <w:sz w:val="32"/>
          <w:szCs w:val="32"/>
        </w:rPr>
        <w:t xml:space="preserve">: </w:t>
      </w:r>
      <w:r w:rsidR="000F59F9" w:rsidRPr="002B6182">
        <w:rPr>
          <w:rFonts w:ascii="TH SarabunPSK" w:hAnsi="TH SarabunPSK" w:cs="TH SarabunPSK"/>
          <w:sz w:val="32"/>
          <w:szCs w:val="32"/>
          <w:cs/>
        </w:rPr>
        <w:t>43-45) ที่ว่าองค์การที่มีประสิทธิภาพจำเป็นต้องมีความสอดคล้องระหว่างวัฒนธรรม ภาวะผู้นำ และการทำงานร่วมกันของบุคลากร</w:t>
      </w:r>
    </w:p>
    <w:p w14:paraId="740BA755" w14:textId="77777777" w:rsidR="00276104" w:rsidRPr="002B6182" w:rsidRDefault="00276104" w:rsidP="003E1703">
      <w:pPr>
        <w:pStyle w:val="a4"/>
        <w:jc w:val="thaiDistribute"/>
        <w:rPr>
          <w:rFonts w:ascii="TH SarabunPSK" w:eastAsia="Sarabun" w:hAnsi="TH SarabunPSK" w:cs="TH SarabunPSK"/>
          <w:b/>
          <w:sz w:val="32"/>
          <w:szCs w:val="32"/>
        </w:rPr>
      </w:pPr>
    </w:p>
    <w:p w14:paraId="7E1F51E6" w14:textId="03C7A9B7" w:rsidR="004A3895" w:rsidRPr="002B6182" w:rsidRDefault="00E033EC" w:rsidP="004A3895">
      <w:pPr>
        <w:pStyle w:val="a4"/>
        <w:jc w:val="thaiDistribute"/>
        <w:rPr>
          <w:rFonts w:ascii="TH SarabunPSK" w:hAnsi="TH SarabunPSK" w:cs="TH SarabunPSK"/>
          <w:bCs/>
          <w:kern w:val="2"/>
          <w:sz w:val="32"/>
          <w:szCs w:val="32"/>
        </w:rPr>
      </w:pPr>
      <w:r w:rsidRPr="002B6182">
        <w:rPr>
          <w:rFonts w:ascii="TH SarabunPSK" w:hAnsi="TH SarabunPSK" w:cs="TH SarabunPSK"/>
          <w:bCs/>
          <w:kern w:val="2"/>
          <w:sz w:val="32"/>
          <w:szCs w:val="32"/>
          <w:cs/>
        </w:rPr>
        <w:t xml:space="preserve"> </w:t>
      </w:r>
      <w:r w:rsidR="003E1703" w:rsidRPr="002B6182">
        <w:rPr>
          <w:rFonts w:ascii="TH SarabunPSK" w:hAnsi="TH SarabunPSK" w:cs="TH SarabunPSK"/>
          <w:bCs/>
          <w:kern w:val="2"/>
          <w:sz w:val="32"/>
          <w:szCs w:val="32"/>
          <w:cs/>
        </w:rPr>
        <w:t xml:space="preserve">ตัวแปรต้น </w:t>
      </w:r>
    </w:p>
    <w:p w14:paraId="1295E5A9" w14:textId="204BDFD5" w:rsidR="003E1703" w:rsidRPr="002B6182" w:rsidRDefault="006F303A" w:rsidP="004A3895">
      <w:pPr>
        <w:pStyle w:val="a4"/>
        <w:jc w:val="thaiDistribute"/>
        <w:rPr>
          <w:rFonts w:ascii="TH SarabunPSK" w:hAnsi="TH SarabunPSK" w:cs="TH SarabunPSK"/>
          <w:bCs/>
          <w:kern w:val="2"/>
          <w:sz w:val="32"/>
          <w:szCs w:val="32"/>
          <w:cs/>
        </w:rPr>
      </w:pPr>
      <w:r w:rsidRPr="002B6182">
        <w:rPr>
          <w:noProof/>
        </w:rPr>
        <mc:AlternateContent>
          <mc:Choice Requires="wps">
            <w:drawing>
              <wp:anchor distT="0" distB="0" distL="114300" distR="114300" simplePos="0" relativeHeight="251654656" behindDoc="0" locked="0" layoutInCell="1" allowOverlap="1" wp14:anchorId="7EA6BF4C" wp14:editId="4F4189AF">
                <wp:simplePos x="0" y="0"/>
                <wp:positionH relativeFrom="column">
                  <wp:posOffset>6350</wp:posOffset>
                </wp:positionH>
                <wp:positionV relativeFrom="paragraph">
                  <wp:posOffset>45720</wp:posOffset>
                </wp:positionV>
                <wp:extent cx="3100705" cy="1016635"/>
                <wp:effectExtent l="0" t="0" r="4445" b="0"/>
                <wp:wrapNone/>
                <wp:docPr id="16184542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0705" cy="1016635"/>
                        </a:xfrm>
                        <a:prstGeom prst="rect">
                          <a:avLst/>
                        </a:prstGeom>
                        <a:solidFill>
                          <a:sysClr val="window" lastClr="FFFFFF"/>
                        </a:solidFill>
                        <a:ln w="6350">
                          <a:solidFill>
                            <a:prstClr val="black"/>
                          </a:solidFill>
                        </a:ln>
                      </wps:spPr>
                      <wps:txbx>
                        <w:txbxContent>
                          <w:p w14:paraId="5C2E5BD1" w14:textId="77777777" w:rsidR="003E1703" w:rsidRPr="004A3895" w:rsidRDefault="003E1703" w:rsidP="003E1703">
                            <w:pPr>
                              <w:pStyle w:val="a4"/>
                              <w:jc w:val="center"/>
                              <w:rPr>
                                <w:rFonts w:ascii="TH SarabunPSK" w:hAnsi="TH SarabunPSK" w:cs="TH SarabunPSK"/>
                                <w:b/>
                                <w:bCs/>
                                <w:sz w:val="28"/>
                                <w:szCs w:val="28"/>
                              </w:rPr>
                            </w:pPr>
                            <w:r w:rsidRPr="004A3895">
                              <w:rPr>
                                <w:rFonts w:ascii="TH SarabunPSK" w:hAnsi="TH SarabunPSK" w:cs="TH SarabunPSK"/>
                                <w:b/>
                                <w:bCs/>
                                <w:sz w:val="28"/>
                                <w:szCs w:val="28"/>
                                <w:cs/>
                              </w:rPr>
                              <w:t>ปัจจัยด้านผู้บริหารสถานศึกษา</w:t>
                            </w:r>
                          </w:p>
                          <w:p w14:paraId="79853D62" w14:textId="77777777" w:rsidR="003E1703" w:rsidRPr="004A3895" w:rsidRDefault="003E1703" w:rsidP="003E1703">
                            <w:pPr>
                              <w:pStyle w:val="a4"/>
                              <w:rPr>
                                <w:rFonts w:ascii="TH SarabunPSK" w:hAnsi="TH SarabunPSK" w:cs="TH SarabunPSK"/>
                                <w:sz w:val="28"/>
                                <w:szCs w:val="28"/>
                                <w:cs/>
                              </w:rPr>
                            </w:pPr>
                            <w:r w:rsidRPr="004A3895">
                              <w:rPr>
                                <w:rFonts w:ascii="TH SarabunPSK" w:hAnsi="TH SarabunPSK" w:cs="TH SarabunPSK"/>
                                <w:sz w:val="28"/>
                                <w:szCs w:val="28"/>
                                <w:cs/>
                              </w:rPr>
                              <w:t>1. พฤติกรรมผู้นำของผู้บริหาร</w:t>
                            </w:r>
                          </w:p>
                          <w:p w14:paraId="0790DE5A" w14:textId="77777777"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cs/>
                              </w:rPr>
                              <w:t>2.</w:t>
                            </w:r>
                            <w:r w:rsidR="004A3895">
                              <w:rPr>
                                <w:rFonts w:ascii="TH SarabunPSK" w:hAnsi="TH SarabunPSK" w:cs="TH SarabunPSK" w:hint="cs"/>
                                <w:sz w:val="28"/>
                                <w:szCs w:val="28"/>
                                <w:cs/>
                              </w:rPr>
                              <w:t xml:space="preserve"> </w:t>
                            </w:r>
                            <w:r w:rsidRPr="004A3895">
                              <w:rPr>
                                <w:rFonts w:ascii="TH SarabunPSK" w:hAnsi="TH SarabunPSK" w:cs="TH SarabunPSK"/>
                                <w:sz w:val="28"/>
                                <w:szCs w:val="28"/>
                                <w:cs/>
                              </w:rPr>
                              <w:t>วิสัยทัศน์ของผู้บริหาร</w:t>
                            </w:r>
                          </w:p>
                          <w:p w14:paraId="5BAEDF03" w14:textId="77777777"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rPr>
                              <w:t xml:space="preserve">3. </w:t>
                            </w:r>
                            <w:r w:rsidRPr="004A3895">
                              <w:rPr>
                                <w:rFonts w:ascii="TH SarabunPSK" w:hAnsi="TH SarabunPSK" w:cs="TH SarabunPSK"/>
                                <w:sz w:val="28"/>
                                <w:szCs w:val="28"/>
                                <w:cs/>
                              </w:rPr>
                              <w:t>การทำงานร่วมกันระหว่างครู ผู้บริหาร และนักเรียน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6BF4C" id="_x0000_t202" coordsize="21600,21600" o:spt="202" path="m,l,21600r21600,l21600,xe">
                <v:stroke joinstyle="miter"/>
                <v:path gradientshapeok="t" o:connecttype="rect"/>
              </v:shapetype>
              <v:shape id="Text Box 13" o:spid="_x0000_s1026" type="#_x0000_t202" style="position:absolute;left:0;text-align:left;margin-left:.5pt;margin-top:3.6pt;width:244.15pt;height:8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" fillcolor="window" strokeweight=".5pt">
                <v:path arrowok="t"/>
                <v:textbox>
                  <w:txbxContent>
                    <w:p w14:paraId="5C2E5BD1" w14:textId="77777777" w:rsidR="003E1703" w:rsidRPr="004A3895" w:rsidRDefault="003E1703" w:rsidP="003E1703">
                      <w:pPr>
                        <w:pStyle w:val="a4"/>
                        <w:jc w:val="center"/>
                        <w:rPr>
                          <w:rFonts w:ascii="TH SarabunPSK" w:hAnsi="TH SarabunPSK" w:cs="TH SarabunPSK"/>
                          <w:b/>
                          <w:bCs/>
                          <w:sz w:val="28"/>
                          <w:szCs w:val="28"/>
                        </w:rPr>
                      </w:pPr>
                      <w:r w:rsidRPr="004A3895">
                        <w:rPr>
                          <w:rFonts w:ascii="TH SarabunPSK" w:hAnsi="TH SarabunPSK" w:cs="TH SarabunPSK"/>
                          <w:b/>
                          <w:bCs/>
                          <w:sz w:val="28"/>
                          <w:szCs w:val="28"/>
                          <w:cs/>
                        </w:rPr>
                        <w:t>ปัจจัยด้านผู้บริหารสถานศึกษา</w:t>
                      </w:r>
                    </w:p>
                    <w:p w14:paraId="79853D62" w14:textId="77777777" w:rsidR="003E1703" w:rsidRPr="004A3895" w:rsidRDefault="003E1703" w:rsidP="003E1703">
                      <w:pPr>
                        <w:pStyle w:val="a4"/>
                        <w:rPr>
                          <w:rFonts w:ascii="TH SarabunPSK" w:hAnsi="TH SarabunPSK" w:cs="TH SarabunPSK"/>
                          <w:sz w:val="28"/>
                          <w:szCs w:val="28"/>
                          <w:cs/>
                        </w:rPr>
                      </w:pPr>
                      <w:r w:rsidRPr="004A3895">
                        <w:rPr>
                          <w:rFonts w:ascii="TH SarabunPSK" w:hAnsi="TH SarabunPSK" w:cs="TH SarabunPSK"/>
                          <w:sz w:val="28"/>
                          <w:szCs w:val="28"/>
                          <w:cs/>
                        </w:rPr>
                        <w:t>1. พฤติกรรมผู้นำของผู้บริหาร</w:t>
                      </w:r>
                    </w:p>
                    <w:p w14:paraId="0790DE5A" w14:textId="77777777"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cs/>
                        </w:rPr>
                        <w:t>2.</w:t>
                      </w:r>
                      <w:r w:rsidR="004A3895">
                        <w:rPr>
                          <w:rFonts w:ascii="TH SarabunPSK" w:hAnsi="TH SarabunPSK" w:cs="TH SarabunPSK" w:hint="cs"/>
                          <w:sz w:val="28"/>
                          <w:szCs w:val="28"/>
                          <w:cs/>
                        </w:rPr>
                        <w:t xml:space="preserve"> </w:t>
                      </w:r>
                      <w:r w:rsidRPr="004A3895">
                        <w:rPr>
                          <w:rFonts w:ascii="TH SarabunPSK" w:hAnsi="TH SarabunPSK" w:cs="TH SarabunPSK"/>
                          <w:sz w:val="28"/>
                          <w:szCs w:val="28"/>
                          <w:cs/>
                        </w:rPr>
                        <w:t>วิสัยทัศน์ของผู้บริหาร</w:t>
                      </w:r>
                    </w:p>
                    <w:p w14:paraId="5BAEDF03" w14:textId="77777777"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rPr>
                        <w:t xml:space="preserve">3. </w:t>
                      </w:r>
                      <w:r w:rsidRPr="004A3895">
                        <w:rPr>
                          <w:rFonts w:ascii="TH SarabunPSK" w:hAnsi="TH SarabunPSK" w:cs="TH SarabunPSK"/>
                          <w:sz w:val="28"/>
                          <w:szCs w:val="28"/>
                          <w:cs/>
                        </w:rPr>
                        <w:t>การทำงานร่วมกันระหว่างครู ผู้บริหาร และนักเรียน</w:t>
                      </w:r>
                    </w:p>
                  </w:txbxContent>
                </v:textbox>
              </v:shape>
            </w:pict>
          </mc:Fallback>
        </mc:AlternateContent>
      </w:r>
    </w:p>
    <w:p w14:paraId="1B9836AD" w14:textId="736BEC55" w:rsidR="003E1703" w:rsidRPr="002B6182" w:rsidRDefault="006F303A" w:rsidP="003E1703">
      <w:pPr>
        <w:spacing w:after="0" w:line="240" w:lineRule="auto"/>
        <w:jc w:val="thaiDistribute"/>
        <w:rPr>
          <w:rFonts w:ascii="TH SarabunPSK" w:eastAsia="Calibri" w:hAnsi="TH SarabunPSK" w:cs="TH SarabunPSK"/>
          <w:kern w:val="2"/>
          <w:sz w:val="32"/>
          <w:szCs w:val="32"/>
        </w:rPr>
      </w:pPr>
      <w:r w:rsidRPr="002B6182">
        <w:rPr>
          <w:noProof/>
        </w:rPr>
        <mc:AlternateContent>
          <mc:Choice Requires="wps">
            <w:drawing>
              <wp:anchor distT="0" distB="0" distL="114300" distR="114300" simplePos="0" relativeHeight="251658752" behindDoc="0" locked="0" layoutInCell="1" allowOverlap="1" wp14:anchorId="5E05D173" wp14:editId="3A7346B2">
                <wp:simplePos x="0" y="0"/>
                <wp:positionH relativeFrom="column">
                  <wp:posOffset>3105150</wp:posOffset>
                </wp:positionH>
                <wp:positionV relativeFrom="paragraph">
                  <wp:posOffset>175895</wp:posOffset>
                </wp:positionV>
                <wp:extent cx="409575" cy="737235"/>
                <wp:effectExtent l="0" t="0" r="28575" b="43815"/>
                <wp:wrapNone/>
                <wp:docPr id="1160380297" name="ลูกศรเชื่อมต่อแบบตรง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7372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68A3B2B" id="_x0000_t32" coordsize="21600,21600" o:spt="32" o:oned="t" path="m,l21600,21600e" filled="f">
                <v:path arrowok="t" fillok="f" o:connecttype="none"/>
                <o:lock v:ext="edit" shapetype="t"/>
              </v:shapetype>
              <v:shape id="ลูกศรเชื่อมต่อแบบตรง 11" o:spid="_x0000_s1026" type="#_x0000_t32" style="position:absolute;margin-left:244.5pt;margin-top:13.85pt;width:32.25pt;height:58.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" strokecolor="windowText" strokeweight="1.5pt">
                <v:stroke endarrow="block" joinstyle="miter"/>
                <o:lock v:ext="edit" shapetype="f"/>
              </v:shape>
            </w:pict>
          </mc:Fallback>
        </mc:AlternateContent>
      </w:r>
      <w:r w:rsidR="003E1703" w:rsidRPr="002B6182">
        <w:rPr>
          <w:rFonts w:ascii="TH SarabunPSK" w:eastAsia="Calibri" w:hAnsi="TH SarabunPSK" w:cs="TH SarabunPSK"/>
          <w:kern w:val="2"/>
          <w:sz w:val="32"/>
          <w:szCs w:val="32"/>
          <w:cs/>
        </w:rPr>
        <w:tab/>
      </w:r>
      <w:bookmarkStart w:id="2" w:name="_Hlk164353489"/>
    </w:p>
    <w:p w14:paraId="397639C1" w14:textId="77777777" w:rsidR="003E1703" w:rsidRPr="002B6182" w:rsidRDefault="003E1703" w:rsidP="003E1703">
      <w:pPr>
        <w:spacing w:after="0" w:line="240" w:lineRule="auto"/>
        <w:jc w:val="thaiDistribute"/>
        <w:rPr>
          <w:rFonts w:ascii="TH SarabunPSK" w:eastAsia="Calibri" w:hAnsi="TH SarabunPSK" w:cs="TH SarabunPSK"/>
          <w:kern w:val="2"/>
          <w:sz w:val="32"/>
          <w:szCs w:val="32"/>
        </w:rPr>
      </w:pPr>
    </w:p>
    <w:p w14:paraId="07926FB8" w14:textId="325FD58C" w:rsidR="003E1703" w:rsidRPr="002B6182" w:rsidRDefault="003E1703" w:rsidP="003E1703">
      <w:pPr>
        <w:spacing w:after="0" w:line="240" w:lineRule="auto"/>
        <w:jc w:val="center"/>
        <w:rPr>
          <w:rFonts w:ascii="TH SarabunPSK" w:eastAsia="Calibri" w:hAnsi="TH SarabunPSK" w:cs="TH SarabunPSK"/>
          <w:b/>
          <w:bCs/>
          <w:kern w:val="2"/>
          <w:sz w:val="32"/>
          <w:szCs w:val="32"/>
        </w:rPr>
      </w:pPr>
      <w:r w:rsidRPr="002B6182">
        <w:rPr>
          <w:rFonts w:ascii="TH SarabunPSK" w:eastAsia="Calibri" w:hAnsi="TH SarabunPSK" w:cs="TH SarabunPSK"/>
          <w:kern w:val="2"/>
          <w:sz w:val="32"/>
          <w:szCs w:val="32"/>
        </w:rPr>
        <w:tab/>
      </w:r>
      <w:r w:rsidRPr="002B6182">
        <w:rPr>
          <w:rFonts w:ascii="TH SarabunPSK" w:eastAsia="Calibri" w:hAnsi="TH SarabunPSK" w:cs="TH SarabunPSK"/>
          <w:kern w:val="2"/>
          <w:sz w:val="32"/>
          <w:szCs w:val="32"/>
        </w:rPr>
        <w:tab/>
      </w:r>
      <w:r w:rsidRPr="002B6182">
        <w:rPr>
          <w:rFonts w:ascii="TH SarabunPSK" w:eastAsia="Calibri" w:hAnsi="TH SarabunPSK" w:cs="TH SarabunPSK"/>
          <w:kern w:val="2"/>
          <w:sz w:val="32"/>
          <w:szCs w:val="32"/>
        </w:rPr>
        <w:tab/>
      </w:r>
      <w:r w:rsidRPr="002B6182">
        <w:rPr>
          <w:rFonts w:ascii="TH SarabunPSK" w:eastAsia="Calibri" w:hAnsi="TH SarabunPSK" w:cs="TH SarabunPSK"/>
          <w:kern w:val="2"/>
          <w:sz w:val="32"/>
          <w:szCs w:val="32"/>
        </w:rPr>
        <w:tab/>
      </w:r>
      <w:r w:rsidRPr="002B6182">
        <w:rPr>
          <w:rFonts w:ascii="TH SarabunPSK" w:eastAsia="Calibri" w:hAnsi="TH SarabunPSK" w:cs="TH SarabunPSK"/>
          <w:kern w:val="2"/>
          <w:sz w:val="32"/>
          <w:szCs w:val="32"/>
        </w:rPr>
        <w:tab/>
      </w:r>
      <w:r w:rsidR="00E033EC" w:rsidRPr="002B6182">
        <w:rPr>
          <w:rFonts w:ascii="TH SarabunPSK" w:eastAsia="Calibri" w:hAnsi="TH SarabunPSK" w:cs="TH SarabunPSK"/>
          <w:kern w:val="2"/>
          <w:sz w:val="32"/>
          <w:szCs w:val="32"/>
        </w:rPr>
        <w:t xml:space="preserve"> </w:t>
      </w:r>
      <w:r w:rsidR="004A3895" w:rsidRPr="002B6182">
        <w:rPr>
          <w:rFonts w:ascii="TH SarabunPSK" w:eastAsia="Calibri" w:hAnsi="TH SarabunPSK" w:cs="TH SarabunPSK"/>
          <w:b/>
          <w:bCs/>
          <w:kern w:val="2"/>
          <w:sz w:val="32"/>
          <w:szCs w:val="32"/>
          <w:cs/>
        </w:rPr>
        <w:t>ตัวแปรตาม</w:t>
      </w:r>
      <w:r w:rsidR="00E033EC" w:rsidRPr="002B6182">
        <w:rPr>
          <w:rFonts w:ascii="TH SarabunPSK" w:eastAsia="Calibri" w:hAnsi="TH SarabunPSK" w:cs="TH SarabunPSK"/>
          <w:kern w:val="2"/>
          <w:sz w:val="32"/>
          <w:szCs w:val="32"/>
        </w:rPr>
        <w:t xml:space="preserve"> </w:t>
      </w:r>
    </w:p>
    <w:p w14:paraId="17D487B7" w14:textId="45673F71" w:rsidR="003E1703" w:rsidRPr="002B6182" w:rsidRDefault="006F303A" w:rsidP="003E1703">
      <w:pPr>
        <w:spacing w:after="0" w:line="240" w:lineRule="auto"/>
        <w:jc w:val="thaiDistribute"/>
        <w:rPr>
          <w:rFonts w:ascii="TH SarabunPSK" w:eastAsia="Calibri" w:hAnsi="TH SarabunPSK" w:cs="TH SarabunPSK"/>
          <w:kern w:val="2"/>
          <w:sz w:val="32"/>
          <w:szCs w:val="32"/>
        </w:rPr>
      </w:pPr>
      <w:r w:rsidRPr="002B6182">
        <w:rPr>
          <w:noProof/>
        </w:rPr>
        <mc:AlternateContent>
          <mc:Choice Requires="wps">
            <w:drawing>
              <wp:anchor distT="0" distB="0" distL="114300" distR="114300" simplePos="0" relativeHeight="251657728" behindDoc="0" locked="0" layoutInCell="1" allowOverlap="1" wp14:anchorId="204118F2" wp14:editId="44115F7A">
                <wp:simplePos x="0" y="0"/>
                <wp:positionH relativeFrom="column">
                  <wp:posOffset>3513455</wp:posOffset>
                </wp:positionH>
                <wp:positionV relativeFrom="paragraph">
                  <wp:posOffset>114300</wp:posOffset>
                </wp:positionV>
                <wp:extent cx="2362200" cy="989330"/>
                <wp:effectExtent l="0" t="0" r="0" b="1270"/>
                <wp:wrapNone/>
                <wp:docPr id="864917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989330"/>
                        </a:xfrm>
                        <a:prstGeom prst="rect">
                          <a:avLst/>
                        </a:prstGeom>
                        <a:solidFill>
                          <a:sysClr val="window" lastClr="FFFFFF"/>
                        </a:solidFill>
                        <a:ln w="6350">
                          <a:solidFill>
                            <a:prstClr val="black"/>
                          </a:solidFill>
                        </a:ln>
                      </wps:spPr>
                      <wps:txbx>
                        <w:txbxContent>
                          <w:p w14:paraId="61820084" w14:textId="77777777" w:rsidR="003E1703" w:rsidRPr="004A3895" w:rsidRDefault="003E1703" w:rsidP="003E1703">
                            <w:pPr>
                              <w:pStyle w:val="a4"/>
                              <w:jc w:val="center"/>
                              <w:rPr>
                                <w:rFonts w:ascii="TH SarabunPSK" w:hAnsi="TH SarabunPSK" w:cs="TH SarabunPSK"/>
                                <w:b/>
                                <w:bCs/>
                                <w:sz w:val="28"/>
                                <w:szCs w:val="28"/>
                              </w:rPr>
                            </w:pPr>
                            <w:r w:rsidRPr="004A3895">
                              <w:rPr>
                                <w:rFonts w:ascii="TH SarabunPSK" w:hAnsi="TH SarabunPSK" w:cs="TH SarabunPSK"/>
                                <w:b/>
                                <w:bCs/>
                                <w:sz w:val="28"/>
                                <w:szCs w:val="28"/>
                                <w:cs/>
                              </w:rPr>
                              <w:t>ความสำเร็จในการบริหารสถานศึกษา</w:t>
                            </w:r>
                          </w:p>
                          <w:p w14:paraId="535AC263" w14:textId="1AFAB3D6" w:rsidR="003E1703" w:rsidRPr="004A3895" w:rsidRDefault="003E1703" w:rsidP="003E1703">
                            <w:pPr>
                              <w:pStyle w:val="a4"/>
                              <w:rPr>
                                <w:rFonts w:ascii="TH SarabunPSK" w:hAnsi="TH SarabunPSK" w:cs="TH SarabunPSK"/>
                                <w:sz w:val="28"/>
                                <w:szCs w:val="28"/>
                              </w:rPr>
                            </w:pPr>
                            <w:bookmarkStart w:id="3" w:name="_Hlk179396000"/>
                            <w:bookmarkStart w:id="4" w:name="_Hlk179396001"/>
                            <w:bookmarkStart w:id="5" w:name="_Hlk191723772"/>
                            <w:bookmarkStart w:id="6" w:name="_Hlk191723773"/>
                            <w:r w:rsidRPr="004A3895">
                              <w:rPr>
                                <w:rFonts w:ascii="TH SarabunPSK" w:hAnsi="TH SarabunPSK" w:cs="TH SarabunPSK"/>
                                <w:sz w:val="28"/>
                                <w:szCs w:val="28"/>
                              </w:rPr>
                              <w:t>1.</w:t>
                            </w:r>
                            <w:r w:rsidR="00E033EC">
                              <w:rPr>
                                <w:rFonts w:ascii="TH SarabunPSK" w:hAnsi="TH SarabunPSK" w:cs="TH SarabunPSK"/>
                                <w:sz w:val="28"/>
                                <w:szCs w:val="28"/>
                              </w:rPr>
                              <w:t xml:space="preserve"> </w:t>
                            </w:r>
                            <w:r w:rsidRPr="004A3895">
                              <w:rPr>
                                <w:rFonts w:ascii="TH SarabunPSK" w:hAnsi="TH SarabunPSK" w:cs="TH SarabunPSK"/>
                                <w:sz w:val="28"/>
                                <w:szCs w:val="28"/>
                                <w:cs/>
                              </w:rPr>
                              <w:t>ปัจจัยด้านผู้บริหารสถานศึกษา</w:t>
                            </w:r>
                          </w:p>
                          <w:p w14:paraId="5BE02229" w14:textId="756E45A7"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rPr>
                              <w:t>2.</w:t>
                            </w:r>
                            <w:r w:rsidR="00E033EC">
                              <w:rPr>
                                <w:rFonts w:ascii="TH SarabunPSK" w:hAnsi="TH SarabunPSK" w:cs="TH SarabunPSK"/>
                                <w:sz w:val="28"/>
                                <w:szCs w:val="28"/>
                              </w:rPr>
                              <w:t xml:space="preserve"> </w:t>
                            </w:r>
                            <w:r w:rsidRPr="004A3895">
                              <w:rPr>
                                <w:rFonts w:ascii="TH SarabunPSK" w:hAnsi="TH SarabunPSK" w:cs="TH SarabunPSK"/>
                                <w:sz w:val="28"/>
                                <w:szCs w:val="28"/>
                                <w:cs/>
                              </w:rPr>
                              <w:t>ปัจจัยด้านครูผู้สอน</w:t>
                            </w:r>
                          </w:p>
                          <w:p w14:paraId="408B62B3" w14:textId="452EC692" w:rsidR="003E1703" w:rsidRPr="004A3895" w:rsidRDefault="003E1703" w:rsidP="003E1703">
                            <w:pPr>
                              <w:rPr>
                                <w:rFonts w:ascii="TH SarabunPSK" w:hAnsi="TH SarabunPSK" w:cs="TH SarabunPSK"/>
                                <w:sz w:val="28"/>
                                <w:szCs w:val="28"/>
                              </w:rPr>
                            </w:pPr>
                            <w:r w:rsidRPr="004A3895">
                              <w:rPr>
                                <w:rFonts w:ascii="TH SarabunPSK" w:hAnsi="TH SarabunPSK" w:cs="TH SarabunPSK"/>
                                <w:sz w:val="28"/>
                                <w:szCs w:val="28"/>
                              </w:rPr>
                              <w:t>3.</w:t>
                            </w:r>
                            <w:r w:rsidR="00E033EC">
                              <w:rPr>
                                <w:rFonts w:ascii="TH SarabunPSK" w:hAnsi="TH SarabunPSK" w:cs="TH SarabunPSK"/>
                                <w:sz w:val="28"/>
                                <w:szCs w:val="28"/>
                              </w:rPr>
                              <w:t xml:space="preserve"> </w:t>
                            </w:r>
                            <w:bookmarkEnd w:id="3"/>
                            <w:bookmarkEnd w:id="4"/>
                            <w:r w:rsidRPr="004A3895">
                              <w:rPr>
                                <w:rFonts w:ascii="TH SarabunPSK" w:hAnsi="TH SarabunPSK" w:cs="TH SarabunPSK"/>
                                <w:sz w:val="28"/>
                                <w:szCs w:val="28"/>
                                <w:cs/>
                              </w:rPr>
                              <w:t>ปัจจัยด้านสถานศึกษา</w:t>
                            </w:r>
                            <w:bookmarkEnd w:id="5"/>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118F2" id="Text Box 9" o:spid="_x0000_s1027" type="#_x0000_t202" style="position:absolute;left:0;text-align:left;margin-left:276.65pt;margin-top:9pt;width:186pt;height:7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" fillcolor="window" strokeweight=".5pt">
                <v:path arrowok="t"/>
                <v:textbox>
                  <w:txbxContent>
                    <w:p w14:paraId="61820084" w14:textId="77777777" w:rsidR="003E1703" w:rsidRPr="004A3895" w:rsidRDefault="003E1703" w:rsidP="003E1703">
                      <w:pPr>
                        <w:pStyle w:val="a4"/>
                        <w:jc w:val="center"/>
                        <w:rPr>
                          <w:rFonts w:ascii="TH SarabunPSK" w:hAnsi="TH SarabunPSK" w:cs="TH SarabunPSK"/>
                          <w:b/>
                          <w:bCs/>
                          <w:sz w:val="28"/>
                          <w:szCs w:val="28"/>
                        </w:rPr>
                      </w:pPr>
                      <w:r w:rsidRPr="004A3895">
                        <w:rPr>
                          <w:rFonts w:ascii="TH SarabunPSK" w:hAnsi="TH SarabunPSK" w:cs="TH SarabunPSK"/>
                          <w:b/>
                          <w:bCs/>
                          <w:sz w:val="28"/>
                          <w:szCs w:val="28"/>
                          <w:cs/>
                        </w:rPr>
                        <w:t>ความสำเร็จในการบริหารสถานศึกษา</w:t>
                      </w:r>
                    </w:p>
                    <w:p w14:paraId="535AC263" w14:textId="1AFAB3D6" w:rsidR="003E1703" w:rsidRPr="004A3895" w:rsidRDefault="003E1703" w:rsidP="003E1703">
                      <w:pPr>
                        <w:pStyle w:val="a4"/>
                        <w:rPr>
                          <w:rFonts w:ascii="TH SarabunPSK" w:hAnsi="TH SarabunPSK" w:cs="TH SarabunPSK"/>
                          <w:sz w:val="28"/>
                          <w:szCs w:val="28"/>
                        </w:rPr>
                      </w:pPr>
                      <w:bookmarkStart w:id="7" w:name="_Hlk179396000"/>
                      <w:bookmarkStart w:id="8" w:name="_Hlk179396001"/>
                      <w:bookmarkStart w:id="9" w:name="_Hlk191723772"/>
                      <w:bookmarkStart w:id="10" w:name="_Hlk191723773"/>
                      <w:r w:rsidRPr="004A3895">
                        <w:rPr>
                          <w:rFonts w:ascii="TH SarabunPSK" w:hAnsi="TH SarabunPSK" w:cs="TH SarabunPSK"/>
                          <w:sz w:val="28"/>
                          <w:szCs w:val="28"/>
                        </w:rPr>
                        <w:t>1.</w:t>
                      </w:r>
                      <w:r w:rsidR="00E033EC">
                        <w:rPr>
                          <w:rFonts w:ascii="TH SarabunPSK" w:hAnsi="TH SarabunPSK" w:cs="TH SarabunPSK"/>
                          <w:sz w:val="28"/>
                          <w:szCs w:val="28"/>
                        </w:rPr>
                        <w:t xml:space="preserve"> </w:t>
                      </w:r>
                      <w:r w:rsidRPr="004A3895">
                        <w:rPr>
                          <w:rFonts w:ascii="TH SarabunPSK" w:hAnsi="TH SarabunPSK" w:cs="TH SarabunPSK"/>
                          <w:sz w:val="28"/>
                          <w:szCs w:val="28"/>
                          <w:cs/>
                        </w:rPr>
                        <w:t>ปัจจัยด้านผู้บริหารสถานศึกษา</w:t>
                      </w:r>
                    </w:p>
                    <w:p w14:paraId="5BE02229" w14:textId="756E45A7"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rPr>
                        <w:t>2.</w:t>
                      </w:r>
                      <w:r w:rsidR="00E033EC">
                        <w:rPr>
                          <w:rFonts w:ascii="TH SarabunPSK" w:hAnsi="TH SarabunPSK" w:cs="TH SarabunPSK"/>
                          <w:sz w:val="28"/>
                          <w:szCs w:val="28"/>
                        </w:rPr>
                        <w:t xml:space="preserve"> </w:t>
                      </w:r>
                      <w:r w:rsidRPr="004A3895">
                        <w:rPr>
                          <w:rFonts w:ascii="TH SarabunPSK" w:hAnsi="TH SarabunPSK" w:cs="TH SarabunPSK"/>
                          <w:sz w:val="28"/>
                          <w:szCs w:val="28"/>
                          <w:cs/>
                        </w:rPr>
                        <w:t>ปัจจัยด้านครูผู้สอน</w:t>
                      </w:r>
                    </w:p>
                    <w:p w14:paraId="408B62B3" w14:textId="452EC692" w:rsidR="003E1703" w:rsidRPr="004A3895" w:rsidRDefault="003E1703" w:rsidP="003E1703">
                      <w:pPr>
                        <w:rPr>
                          <w:rFonts w:ascii="TH SarabunPSK" w:hAnsi="TH SarabunPSK" w:cs="TH SarabunPSK"/>
                          <w:sz w:val="28"/>
                          <w:szCs w:val="28"/>
                        </w:rPr>
                      </w:pPr>
                      <w:r w:rsidRPr="004A3895">
                        <w:rPr>
                          <w:rFonts w:ascii="TH SarabunPSK" w:hAnsi="TH SarabunPSK" w:cs="TH SarabunPSK"/>
                          <w:sz w:val="28"/>
                          <w:szCs w:val="28"/>
                        </w:rPr>
                        <w:t>3.</w:t>
                      </w:r>
                      <w:r w:rsidR="00E033EC">
                        <w:rPr>
                          <w:rFonts w:ascii="TH SarabunPSK" w:hAnsi="TH SarabunPSK" w:cs="TH SarabunPSK"/>
                          <w:sz w:val="28"/>
                          <w:szCs w:val="28"/>
                        </w:rPr>
                        <w:t xml:space="preserve"> </w:t>
                      </w:r>
                      <w:bookmarkEnd w:id="7"/>
                      <w:bookmarkEnd w:id="8"/>
                      <w:r w:rsidRPr="004A3895">
                        <w:rPr>
                          <w:rFonts w:ascii="TH SarabunPSK" w:hAnsi="TH SarabunPSK" w:cs="TH SarabunPSK"/>
                          <w:sz w:val="28"/>
                          <w:szCs w:val="28"/>
                          <w:cs/>
                        </w:rPr>
                        <w:t>ปัจจัยด้านสถานศึกษา</w:t>
                      </w:r>
                      <w:bookmarkEnd w:id="9"/>
                      <w:bookmarkEnd w:id="10"/>
                    </w:p>
                  </w:txbxContent>
                </v:textbox>
              </v:shape>
            </w:pict>
          </mc:Fallback>
        </mc:AlternateContent>
      </w:r>
      <w:r w:rsidRPr="002B6182">
        <w:rPr>
          <w:noProof/>
        </w:rPr>
        <mc:AlternateContent>
          <mc:Choice Requires="wps">
            <w:drawing>
              <wp:anchor distT="0" distB="0" distL="114300" distR="114300" simplePos="0" relativeHeight="251655680" behindDoc="0" locked="0" layoutInCell="1" allowOverlap="1" wp14:anchorId="7C66D287" wp14:editId="471168AE">
                <wp:simplePos x="0" y="0"/>
                <wp:positionH relativeFrom="column">
                  <wp:posOffset>-1270</wp:posOffset>
                </wp:positionH>
                <wp:positionV relativeFrom="paragraph">
                  <wp:posOffset>93980</wp:posOffset>
                </wp:positionV>
                <wp:extent cx="3108325" cy="1009650"/>
                <wp:effectExtent l="0" t="0" r="0" b="0"/>
                <wp:wrapNone/>
                <wp:docPr id="3218901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325" cy="1009650"/>
                        </a:xfrm>
                        <a:prstGeom prst="rect">
                          <a:avLst/>
                        </a:prstGeom>
                        <a:solidFill>
                          <a:sysClr val="window" lastClr="FFFFFF"/>
                        </a:solidFill>
                        <a:ln w="6350">
                          <a:solidFill>
                            <a:prstClr val="black"/>
                          </a:solidFill>
                        </a:ln>
                      </wps:spPr>
                      <wps:txbx>
                        <w:txbxContent>
                          <w:p w14:paraId="0E9907F2" w14:textId="77777777" w:rsidR="003E1703" w:rsidRPr="004A3895" w:rsidRDefault="003E1703" w:rsidP="003E1703">
                            <w:pPr>
                              <w:pStyle w:val="a4"/>
                              <w:jc w:val="center"/>
                              <w:rPr>
                                <w:rFonts w:ascii="TH SarabunPSK" w:hAnsi="TH SarabunPSK" w:cs="TH SarabunPSK"/>
                                <w:b/>
                                <w:bCs/>
                                <w:sz w:val="28"/>
                                <w:szCs w:val="28"/>
                              </w:rPr>
                            </w:pPr>
                            <w:r w:rsidRPr="004A3895">
                              <w:rPr>
                                <w:rFonts w:ascii="TH SarabunPSK" w:hAnsi="TH SarabunPSK" w:cs="TH SarabunPSK"/>
                                <w:b/>
                                <w:bCs/>
                                <w:sz w:val="28"/>
                                <w:szCs w:val="28"/>
                                <w:cs/>
                              </w:rPr>
                              <w:t>ปัจจัยด้านครูผู้สอน</w:t>
                            </w:r>
                          </w:p>
                          <w:p w14:paraId="1FD2823E" w14:textId="77777777"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cs/>
                              </w:rPr>
                              <w:t>1. คุณภาพการสอนของครู</w:t>
                            </w:r>
                          </w:p>
                          <w:p w14:paraId="69DB4842" w14:textId="77777777"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cs/>
                              </w:rPr>
                              <w:t>2. ความพึงพอใจในการทำงานของครู</w:t>
                            </w:r>
                          </w:p>
                          <w:p w14:paraId="1C6FED9C" w14:textId="77777777"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rPr>
                              <w:t xml:space="preserve">3. </w:t>
                            </w:r>
                            <w:r w:rsidRPr="004A3895">
                              <w:rPr>
                                <w:rFonts w:ascii="TH SarabunPSK" w:hAnsi="TH SarabunPSK" w:cs="TH SarabunPSK"/>
                                <w:sz w:val="28"/>
                                <w:szCs w:val="28"/>
                                <w:cs/>
                              </w:rPr>
                              <w:t>การให้ความร่วมมือ สนับสนุน รับผิดชอบ</w:t>
                            </w:r>
                          </w:p>
                          <w:p w14:paraId="0CFB4727" w14:textId="77777777" w:rsidR="003E1703" w:rsidRPr="0054357C" w:rsidRDefault="003E1703" w:rsidP="003E1703">
                            <w:pPr>
                              <w:pStyle w:val="a4"/>
                              <w:rPr>
                                <w:rFonts w:ascii="CordiaUPC" w:hAnsi="CordiaUPC" w:cs="CordiaUPC"/>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6D287" id="Text Box 7" o:spid="_x0000_s1028" type="#_x0000_t202" style="position:absolute;left:0;text-align:left;margin-left:-.1pt;margin-top:7.4pt;width:244.75pt;height: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" fillcolor="window" strokeweight=".5pt">
                <v:path arrowok="t"/>
                <v:textbox>
                  <w:txbxContent>
                    <w:p w14:paraId="0E9907F2" w14:textId="77777777" w:rsidR="003E1703" w:rsidRPr="004A3895" w:rsidRDefault="003E1703" w:rsidP="003E1703">
                      <w:pPr>
                        <w:pStyle w:val="a4"/>
                        <w:jc w:val="center"/>
                        <w:rPr>
                          <w:rFonts w:ascii="TH SarabunPSK" w:hAnsi="TH SarabunPSK" w:cs="TH SarabunPSK"/>
                          <w:b/>
                          <w:bCs/>
                          <w:sz w:val="28"/>
                          <w:szCs w:val="28"/>
                        </w:rPr>
                      </w:pPr>
                      <w:r w:rsidRPr="004A3895">
                        <w:rPr>
                          <w:rFonts w:ascii="TH SarabunPSK" w:hAnsi="TH SarabunPSK" w:cs="TH SarabunPSK"/>
                          <w:b/>
                          <w:bCs/>
                          <w:sz w:val="28"/>
                          <w:szCs w:val="28"/>
                          <w:cs/>
                        </w:rPr>
                        <w:t>ปัจจัยด้านครูผู้สอน</w:t>
                      </w:r>
                    </w:p>
                    <w:p w14:paraId="1FD2823E" w14:textId="77777777"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cs/>
                        </w:rPr>
                        <w:t>1. คุณภาพการสอนของครู</w:t>
                      </w:r>
                    </w:p>
                    <w:p w14:paraId="69DB4842" w14:textId="77777777"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cs/>
                        </w:rPr>
                        <w:t>2. ความพึงพอใจในการทำงานของครู</w:t>
                      </w:r>
                    </w:p>
                    <w:p w14:paraId="1C6FED9C" w14:textId="77777777"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rPr>
                        <w:t xml:space="preserve">3. </w:t>
                      </w:r>
                      <w:r w:rsidRPr="004A3895">
                        <w:rPr>
                          <w:rFonts w:ascii="TH SarabunPSK" w:hAnsi="TH SarabunPSK" w:cs="TH SarabunPSK"/>
                          <w:sz w:val="28"/>
                          <w:szCs w:val="28"/>
                          <w:cs/>
                        </w:rPr>
                        <w:t>การให้ความร่วมมือ สนับสนุน รับผิดชอบ</w:t>
                      </w:r>
                    </w:p>
                    <w:p w14:paraId="0CFB4727" w14:textId="77777777" w:rsidR="003E1703" w:rsidRPr="0054357C" w:rsidRDefault="003E1703" w:rsidP="003E1703">
                      <w:pPr>
                        <w:pStyle w:val="a4"/>
                        <w:rPr>
                          <w:rFonts w:ascii="CordiaUPC" w:hAnsi="CordiaUPC" w:cs="CordiaUPC"/>
                          <w:sz w:val="32"/>
                          <w:szCs w:val="32"/>
                        </w:rPr>
                      </w:pPr>
                    </w:p>
                  </w:txbxContent>
                </v:textbox>
              </v:shape>
            </w:pict>
          </mc:Fallback>
        </mc:AlternateContent>
      </w:r>
      <w:r w:rsidR="003E1703" w:rsidRPr="002B6182">
        <w:rPr>
          <w:rFonts w:ascii="TH SarabunPSK" w:eastAsia="Calibri" w:hAnsi="TH SarabunPSK" w:cs="TH SarabunPSK"/>
          <w:b/>
          <w:bCs/>
          <w:kern w:val="2"/>
          <w:sz w:val="32"/>
          <w:szCs w:val="32"/>
          <w:cs/>
        </w:rPr>
        <w:tab/>
      </w:r>
      <w:r w:rsidR="003E1703" w:rsidRPr="002B6182">
        <w:rPr>
          <w:rFonts w:ascii="TH SarabunPSK" w:eastAsia="Calibri" w:hAnsi="TH SarabunPSK" w:cs="TH SarabunPSK"/>
          <w:b/>
          <w:bCs/>
          <w:kern w:val="2"/>
          <w:sz w:val="32"/>
          <w:szCs w:val="32"/>
          <w:cs/>
        </w:rPr>
        <w:tab/>
      </w:r>
      <w:r w:rsidR="003E1703" w:rsidRPr="002B6182">
        <w:rPr>
          <w:rFonts w:ascii="TH SarabunPSK" w:eastAsia="Calibri" w:hAnsi="TH SarabunPSK" w:cs="TH SarabunPSK"/>
          <w:b/>
          <w:bCs/>
          <w:kern w:val="2"/>
          <w:sz w:val="32"/>
          <w:szCs w:val="32"/>
          <w:cs/>
        </w:rPr>
        <w:tab/>
      </w:r>
      <w:r w:rsidR="003E1703" w:rsidRPr="002B6182">
        <w:rPr>
          <w:rFonts w:ascii="TH SarabunPSK" w:eastAsia="Calibri" w:hAnsi="TH SarabunPSK" w:cs="TH SarabunPSK"/>
          <w:b/>
          <w:bCs/>
          <w:kern w:val="2"/>
          <w:sz w:val="32"/>
          <w:szCs w:val="32"/>
          <w:cs/>
        </w:rPr>
        <w:tab/>
      </w:r>
      <w:r w:rsidR="003E1703" w:rsidRPr="002B6182">
        <w:rPr>
          <w:rFonts w:ascii="TH SarabunPSK" w:eastAsia="Calibri" w:hAnsi="TH SarabunPSK" w:cs="TH SarabunPSK"/>
          <w:b/>
          <w:bCs/>
          <w:kern w:val="2"/>
          <w:sz w:val="32"/>
          <w:szCs w:val="32"/>
          <w:cs/>
        </w:rPr>
        <w:tab/>
      </w:r>
      <w:r w:rsidR="003E1703" w:rsidRPr="002B6182">
        <w:rPr>
          <w:rFonts w:ascii="TH SarabunPSK" w:eastAsia="Calibri" w:hAnsi="TH SarabunPSK" w:cs="TH SarabunPSK"/>
          <w:b/>
          <w:bCs/>
          <w:kern w:val="2"/>
          <w:sz w:val="32"/>
          <w:szCs w:val="32"/>
          <w:cs/>
        </w:rPr>
        <w:tab/>
      </w:r>
      <w:r w:rsidR="003E1703" w:rsidRPr="002B6182">
        <w:rPr>
          <w:rFonts w:ascii="TH SarabunPSK" w:eastAsia="Calibri" w:hAnsi="TH SarabunPSK" w:cs="TH SarabunPSK"/>
          <w:b/>
          <w:bCs/>
          <w:kern w:val="2"/>
          <w:sz w:val="32"/>
          <w:szCs w:val="32"/>
          <w:cs/>
        </w:rPr>
        <w:tab/>
      </w:r>
      <w:r w:rsidR="003E1703" w:rsidRPr="002B6182">
        <w:rPr>
          <w:rFonts w:ascii="TH SarabunPSK" w:eastAsia="Calibri" w:hAnsi="TH SarabunPSK" w:cs="TH SarabunPSK"/>
          <w:b/>
          <w:bCs/>
          <w:kern w:val="2"/>
          <w:sz w:val="32"/>
          <w:szCs w:val="32"/>
          <w:cs/>
        </w:rPr>
        <w:tab/>
      </w:r>
      <w:r w:rsidR="00E033EC" w:rsidRPr="002B6182">
        <w:rPr>
          <w:rFonts w:ascii="TH SarabunPSK" w:eastAsia="Calibri" w:hAnsi="TH SarabunPSK" w:cs="TH SarabunPSK" w:hint="cs"/>
          <w:b/>
          <w:bCs/>
          <w:kern w:val="2"/>
          <w:sz w:val="32"/>
          <w:szCs w:val="32"/>
          <w:cs/>
        </w:rPr>
        <w:t xml:space="preserve"> </w:t>
      </w:r>
    </w:p>
    <w:p w14:paraId="4F672EDA" w14:textId="77777777" w:rsidR="003E1703" w:rsidRPr="002B6182" w:rsidRDefault="003E1703" w:rsidP="003E1703">
      <w:pPr>
        <w:spacing w:after="0" w:line="240" w:lineRule="auto"/>
        <w:jc w:val="thaiDistribute"/>
        <w:rPr>
          <w:rFonts w:ascii="TH SarabunPSK" w:eastAsia="Calibri" w:hAnsi="TH SarabunPSK" w:cs="TH SarabunPSK"/>
          <w:kern w:val="2"/>
          <w:sz w:val="32"/>
          <w:szCs w:val="32"/>
        </w:rPr>
      </w:pPr>
    </w:p>
    <w:p w14:paraId="447D43F3" w14:textId="2F5A60BA" w:rsidR="003E1703" w:rsidRPr="002B6182" w:rsidRDefault="006F303A" w:rsidP="003E1703">
      <w:pPr>
        <w:spacing w:after="0" w:line="240" w:lineRule="auto"/>
        <w:jc w:val="thaiDistribute"/>
        <w:rPr>
          <w:rFonts w:ascii="TH SarabunPSK" w:eastAsia="Calibri" w:hAnsi="TH SarabunPSK" w:cs="TH SarabunPSK"/>
          <w:kern w:val="2"/>
          <w:sz w:val="32"/>
          <w:szCs w:val="32"/>
        </w:rPr>
      </w:pPr>
      <w:r w:rsidRPr="002B6182">
        <w:rPr>
          <w:noProof/>
        </w:rPr>
        <mc:AlternateContent>
          <mc:Choice Requires="wps">
            <w:drawing>
              <wp:anchor distT="4294967295" distB="4294967295" distL="114300" distR="114300" simplePos="0" relativeHeight="251660800" behindDoc="0" locked="0" layoutInCell="1" allowOverlap="1" wp14:anchorId="0FA78459" wp14:editId="0C18D2C4">
                <wp:simplePos x="0" y="0"/>
                <wp:positionH relativeFrom="column">
                  <wp:posOffset>3116580</wp:posOffset>
                </wp:positionH>
                <wp:positionV relativeFrom="paragraph">
                  <wp:posOffset>93979</wp:posOffset>
                </wp:positionV>
                <wp:extent cx="356870" cy="0"/>
                <wp:effectExtent l="0" t="76200" r="5080" b="76200"/>
                <wp:wrapNone/>
                <wp:docPr id="43177710" name="ลูกศรเชื่อมต่อแบบตรง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687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E7E22CB" id="ลูกศรเชื่อมต่อแบบตรง 5" o:spid="_x0000_s1026" type="#_x0000_t32" style="position:absolute;margin-left:245.4pt;margin-top:7.4pt;width:28.1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" strokecolor="windowText" strokeweight="1.5pt">
                <v:stroke endarrow="block" joinstyle="miter"/>
                <o:lock v:ext="edit" shapetype="f"/>
              </v:shape>
            </w:pict>
          </mc:Fallback>
        </mc:AlternateContent>
      </w:r>
    </w:p>
    <w:p w14:paraId="14A4AA8E" w14:textId="77777777" w:rsidR="003E1703" w:rsidRPr="002B6182" w:rsidRDefault="003E1703" w:rsidP="003E1703">
      <w:pPr>
        <w:spacing w:after="0" w:line="240" w:lineRule="auto"/>
        <w:jc w:val="thaiDistribute"/>
        <w:rPr>
          <w:rFonts w:ascii="TH SarabunPSK" w:eastAsia="Calibri" w:hAnsi="TH SarabunPSK" w:cs="TH SarabunPSK"/>
          <w:kern w:val="2"/>
          <w:sz w:val="32"/>
          <w:szCs w:val="32"/>
        </w:rPr>
      </w:pPr>
      <w:r w:rsidRPr="002B6182">
        <w:rPr>
          <w:rFonts w:ascii="TH SarabunPSK" w:eastAsia="Calibri" w:hAnsi="TH SarabunPSK" w:cs="TH SarabunPSK"/>
          <w:kern w:val="2"/>
          <w:sz w:val="32"/>
          <w:szCs w:val="32"/>
          <w:cs/>
        </w:rPr>
        <w:tab/>
      </w:r>
      <w:r w:rsidRPr="002B6182">
        <w:rPr>
          <w:rFonts w:ascii="TH SarabunPSK" w:eastAsia="Calibri" w:hAnsi="TH SarabunPSK" w:cs="TH SarabunPSK"/>
          <w:kern w:val="2"/>
          <w:sz w:val="32"/>
          <w:szCs w:val="32"/>
          <w:cs/>
        </w:rPr>
        <w:tab/>
      </w:r>
      <w:r w:rsidRPr="002B6182">
        <w:rPr>
          <w:rFonts w:ascii="TH SarabunPSK" w:eastAsia="Calibri" w:hAnsi="TH SarabunPSK" w:cs="TH SarabunPSK"/>
          <w:kern w:val="2"/>
          <w:sz w:val="32"/>
          <w:szCs w:val="32"/>
          <w:cs/>
        </w:rPr>
        <w:tab/>
      </w:r>
      <w:r w:rsidRPr="002B6182">
        <w:rPr>
          <w:rFonts w:ascii="TH SarabunPSK" w:eastAsia="Calibri" w:hAnsi="TH SarabunPSK" w:cs="TH SarabunPSK"/>
          <w:kern w:val="2"/>
          <w:sz w:val="32"/>
          <w:szCs w:val="32"/>
          <w:cs/>
        </w:rPr>
        <w:tab/>
      </w:r>
      <w:r w:rsidRPr="002B6182">
        <w:rPr>
          <w:rFonts w:ascii="TH SarabunPSK" w:eastAsia="Calibri" w:hAnsi="TH SarabunPSK" w:cs="TH SarabunPSK"/>
          <w:kern w:val="2"/>
          <w:sz w:val="32"/>
          <w:szCs w:val="32"/>
          <w:cs/>
        </w:rPr>
        <w:tab/>
      </w:r>
      <w:r w:rsidRPr="002B6182">
        <w:rPr>
          <w:rFonts w:ascii="TH SarabunPSK" w:eastAsia="Calibri" w:hAnsi="TH SarabunPSK" w:cs="TH SarabunPSK"/>
          <w:kern w:val="2"/>
          <w:sz w:val="32"/>
          <w:szCs w:val="32"/>
          <w:cs/>
        </w:rPr>
        <w:tab/>
      </w:r>
      <w:r w:rsidRPr="002B6182">
        <w:rPr>
          <w:rFonts w:ascii="TH SarabunPSK" w:eastAsia="Calibri" w:hAnsi="TH SarabunPSK" w:cs="TH SarabunPSK"/>
          <w:kern w:val="2"/>
          <w:sz w:val="32"/>
          <w:szCs w:val="32"/>
          <w:cs/>
        </w:rPr>
        <w:tab/>
      </w:r>
      <w:r w:rsidRPr="002B6182">
        <w:rPr>
          <w:rFonts w:ascii="TH SarabunPSK" w:eastAsia="Calibri" w:hAnsi="TH SarabunPSK" w:cs="TH SarabunPSK"/>
          <w:kern w:val="2"/>
          <w:sz w:val="32"/>
          <w:szCs w:val="32"/>
          <w:cs/>
        </w:rPr>
        <w:tab/>
      </w:r>
      <w:r w:rsidRPr="002B6182">
        <w:rPr>
          <w:rFonts w:ascii="TH SarabunPSK" w:eastAsia="Calibri" w:hAnsi="TH SarabunPSK" w:cs="TH SarabunPSK"/>
          <w:kern w:val="2"/>
          <w:sz w:val="32"/>
          <w:szCs w:val="32"/>
          <w:cs/>
        </w:rPr>
        <w:tab/>
      </w:r>
    </w:p>
    <w:p w14:paraId="0C2FC4EF" w14:textId="05C8488B" w:rsidR="003E1703" w:rsidRPr="002B6182" w:rsidRDefault="006F303A" w:rsidP="003E1703">
      <w:pPr>
        <w:spacing w:after="0" w:line="240" w:lineRule="auto"/>
        <w:jc w:val="thaiDistribute"/>
        <w:rPr>
          <w:rFonts w:ascii="TH SarabunPSK" w:eastAsia="Calibri" w:hAnsi="TH SarabunPSK" w:cs="TH SarabunPSK"/>
          <w:kern w:val="2"/>
          <w:sz w:val="32"/>
          <w:szCs w:val="32"/>
        </w:rPr>
      </w:pPr>
      <w:r w:rsidRPr="002B6182">
        <w:rPr>
          <w:noProof/>
        </w:rPr>
        <mc:AlternateContent>
          <mc:Choice Requires="wps">
            <w:drawing>
              <wp:anchor distT="0" distB="0" distL="114300" distR="114300" simplePos="0" relativeHeight="251659776" behindDoc="0" locked="0" layoutInCell="1" allowOverlap="1" wp14:anchorId="288D1530" wp14:editId="46E978B3">
                <wp:simplePos x="0" y="0"/>
                <wp:positionH relativeFrom="column">
                  <wp:posOffset>3118485</wp:posOffset>
                </wp:positionH>
                <wp:positionV relativeFrom="paragraph">
                  <wp:posOffset>36830</wp:posOffset>
                </wp:positionV>
                <wp:extent cx="395605" cy="610235"/>
                <wp:effectExtent l="0" t="38100" r="42545" b="0"/>
                <wp:wrapNone/>
                <wp:docPr id="266592445" name="ลูกศรเชื่อมต่อแบบตรง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5605" cy="6102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C2B4781" id="ลูกศรเชื่อมต่อแบบตรง 3" o:spid="_x0000_s1026" type="#_x0000_t32" style="position:absolute;margin-left:245.55pt;margin-top:2.9pt;width:31.15pt;height:48.0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" strokecolor="windowText" strokeweight="1.5pt">
                <v:stroke endarrow="block" joinstyle="miter"/>
                <o:lock v:ext="edit" shapetype="f"/>
              </v:shape>
            </w:pict>
          </mc:Fallback>
        </mc:AlternateContent>
      </w:r>
      <w:r w:rsidRPr="002B6182">
        <w:rPr>
          <w:noProof/>
        </w:rPr>
        <mc:AlternateContent>
          <mc:Choice Requires="wps">
            <w:drawing>
              <wp:anchor distT="0" distB="0" distL="114300" distR="114300" simplePos="0" relativeHeight="251656704" behindDoc="0" locked="0" layoutInCell="1" allowOverlap="1" wp14:anchorId="47729785" wp14:editId="054DA429">
                <wp:simplePos x="0" y="0"/>
                <wp:positionH relativeFrom="column">
                  <wp:posOffset>-1270</wp:posOffset>
                </wp:positionH>
                <wp:positionV relativeFrom="paragraph">
                  <wp:posOffset>127635</wp:posOffset>
                </wp:positionV>
                <wp:extent cx="3108325" cy="1030605"/>
                <wp:effectExtent l="0" t="0" r="0" b="0"/>
                <wp:wrapNone/>
                <wp:docPr id="3965682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325" cy="1030605"/>
                        </a:xfrm>
                        <a:prstGeom prst="rect">
                          <a:avLst/>
                        </a:prstGeom>
                        <a:solidFill>
                          <a:sysClr val="window" lastClr="FFFFFF"/>
                        </a:solidFill>
                        <a:ln w="6350">
                          <a:solidFill>
                            <a:prstClr val="black"/>
                          </a:solidFill>
                        </a:ln>
                      </wps:spPr>
                      <wps:txbx>
                        <w:txbxContent>
                          <w:p w14:paraId="5E2B95C5" w14:textId="77777777" w:rsidR="003E1703" w:rsidRPr="004A3895" w:rsidRDefault="003E1703" w:rsidP="003E1703">
                            <w:pPr>
                              <w:pStyle w:val="a4"/>
                              <w:jc w:val="center"/>
                              <w:rPr>
                                <w:rFonts w:ascii="TH SarabunPSK" w:hAnsi="TH SarabunPSK" w:cs="TH SarabunPSK"/>
                                <w:b/>
                                <w:bCs/>
                                <w:sz w:val="28"/>
                                <w:szCs w:val="28"/>
                              </w:rPr>
                            </w:pPr>
                            <w:r w:rsidRPr="004A3895">
                              <w:rPr>
                                <w:rFonts w:ascii="TH SarabunPSK" w:hAnsi="TH SarabunPSK" w:cs="TH SarabunPSK"/>
                                <w:b/>
                                <w:bCs/>
                                <w:sz w:val="28"/>
                                <w:szCs w:val="28"/>
                                <w:cs/>
                              </w:rPr>
                              <w:t>ปัจจัยด้านสถานศึกษา</w:t>
                            </w:r>
                          </w:p>
                          <w:p w14:paraId="491D83B4" w14:textId="3149FD2E"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cs/>
                              </w:rPr>
                              <w:t>1.</w:t>
                            </w:r>
                            <w:r w:rsidR="00E033EC">
                              <w:rPr>
                                <w:rFonts w:ascii="TH SarabunPSK" w:hAnsi="TH SarabunPSK" w:cs="TH SarabunPSK"/>
                                <w:sz w:val="28"/>
                                <w:szCs w:val="28"/>
                                <w:cs/>
                              </w:rPr>
                              <w:t xml:space="preserve"> </w:t>
                            </w:r>
                            <w:r w:rsidRPr="004A3895">
                              <w:rPr>
                                <w:rFonts w:ascii="TH SarabunPSK" w:hAnsi="TH SarabunPSK" w:cs="TH SarabunPSK"/>
                                <w:sz w:val="28"/>
                                <w:szCs w:val="28"/>
                                <w:cs/>
                              </w:rPr>
                              <w:t>วัฒนธรรมองค์กร</w:t>
                            </w:r>
                          </w:p>
                          <w:p w14:paraId="0C5261C4" w14:textId="07C8A0C5"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cs/>
                              </w:rPr>
                              <w:t>2.</w:t>
                            </w:r>
                            <w:r w:rsidR="00E033EC">
                              <w:rPr>
                                <w:rFonts w:ascii="TH SarabunPSK" w:hAnsi="TH SarabunPSK" w:cs="TH SarabunPSK"/>
                                <w:sz w:val="28"/>
                                <w:szCs w:val="28"/>
                                <w:cs/>
                              </w:rPr>
                              <w:t xml:space="preserve"> </w:t>
                            </w:r>
                            <w:r w:rsidRPr="004A3895">
                              <w:rPr>
                                <w:rFonts w:ascii="TH SarabunPSK" w:hAnsi="TH SarabunPSK" w:cs="TH SarabunPSK"/>
                                <w:sz w:val="28"/>
                                <w:szCs w:val="28"/>
                                <w:cs/>
                              </w:rPr>
                              <w:t>การสร้างวัฒนธรรมการเรียนรู้</w:t>
                            </w:r>
                            <w:r w:rsidR="00E033EC">
                              <w:rPr>
                                <w:rFonts w:ascii="TH SarabunPSK" w:hAnsi="TH SarabunPSK" w:cs="TH SarabunPSK"/>
                                <w:sz w:val="28"/>
                                <w:szCs w:val="28"/>
                                <w:cs/>
                              </w:rPr>
                              <w:t xml:space="preserve"> </w:t>
                            </w:r>
                          </w:p>
                          <w:p w14:paraId="4F7D59B8" w14:textId="576FB8F4"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cs/>
                              </w:rPr>
                              <w:t>3.</w:t>
                            </w:r>
                            <w:r w:rsidR="00E033EC">
                              <w:rPr>
                                <w:rFonts w:ascii="TH SarabunPSK" w:hAnsi="TH SarabunPSK" w:cs="TH SarabunPSK"/>
                                <w:sz w:val="28"/>
                                <w:szCs w:val="28"/>
                                <w:cs/>
                              </w:rPr>
                              <w:t xml:space="preserve"> </w:t>
                            </w:r>
                            <w:r w:rsidRPr="004A3895">
                              <w:rPr>
                                <w:rFonts w:ascii="TH SarabunPSK" w:hAnsi="TH SarabunPSK" w:cs="TH SarabunPSK"/>
                                <w:sz w:val="28"/>
                                <w:szCs w:val="28"/>
                                <w:cs/>
                              </w:rPr>
                              <w:t>การสร้างสภาพแวดล้อมที่เอื้อต่อการเรียนรู้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29785" id="Text Box 1" o:spid="_x0000_s1029" type="#_x0000_t202" style="position:absolute;left:0;text-align:left;margin-left:-.1pt;margin-top:10.05pt;width:244.75pt;height:81.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" fillcolor="window" strokeweight=".5pt">
                <v:path arrowok="t"/>
                <v:textbox>
                  <w:txbxContent>
                    <w:p w14:paraId="5E2B95C5" w14:textId="77777777" w:rsidR="003E1703" w:rsidRPr="004A3895" w:rsidRDefault="003E1703" w:rsidP="003E1703">
                      <w:pPr>
                        <w:pStyle w:val="a4"/>
                        <w:jc w:val="center"/>
                        <w:rPr>
                          <w:rFonts w:ascii="TH SarabunPSK" w:hAnsi="TH SarabunPSK" w:cs="TH SarabunPSK"/>
                          <w:b/>
                          <w:bCs/>
                          <w:sz w:val="28"/>
                          <w:szCs w:val="28"/>
                        </w:rPr>
                      </w:pPr>
                      <w:r w:rsidRPr="004A3895">
                        <w:rPr>
                          <w:rFonts w:ascii="TH SarabunPSK" w:hAnsi="TH SarabunPSK" w:cs="TH SarabunPSK"/>
                          <w:b/>
                          <w:bCs/>
                          <w:sz w:val="28"/>
                          <w:szCs w:val="28"/>
                          <w:cs/>
                        </w:rPr>
                        <w:t>ปัจจัยด้านสถานศึกษา</w:t>
                      </w:r>
                    </w:p>
                    <w:p w14:paraId="491D83B4" w14:textId="3149FD2E"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cs/>
                        </w:rPr>
                        <w:t>1.</w:t>
                      </w:r>
                      <w:r w:rsidR="00E033EC">
                        <w:rPr>
                          <w:rFonts w:ascii="TH SarabunPSK" w:hAnsi="TH SarabunPSK" w:cs="TH SarabunPSK"/>
                          <w:sz w:val="28"/>
                          <w:szCs w:val="28"/>
                          <w:cs/>
                        </w:rPr>
                        <w:t xml:space="preserve"> </w:t>
                      </w:r>
                      <w:r w:rsidRPr="004A3895">
                        <w:rPr>
                          <w:rFonts w:ascii="TH SarabunPSK" w:hAnsi="TH SarabunPSK" w:cs="TH SarabunPSK"/>
                          <w:sz w:val="28"/>
                          <w:szCs w:val="28"/>
                          <w:cs/>
                        </w:rPr>
                        <w:t>วัฒนธรรมองค์กร</w:t>
                      </w:r>
                    </w:p>
                    <w:p w14:paraId="0C5261C4" w14:textId="07C8A0C5"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cs/>
                        </w:rPr>
                        <w:t>2.</w:t>
                      </w:r>
                      <w:r w:rsidR="00E033EC">
                        <w:rPr>
                          <w:rFonts w:ascii="TH SarabunPSK" w:hAnsi="TH SarabunPSK" w:cs="TH SarabunPSK"/>
                          <w:sz w:val="28"/>
                          <w:szCs w:val="28"/>
                          <w:cs/>
                        </w:rPr>
                        <w:t xml:space="preserve"> </w:t>
                      </w:r>
                      <w:r w:rsidRPr="004A3895">
                        <w:rPr>
                          <w:rFonts w:ascii="TH SarabunPSK" w:hAnsi="TH SarabunPSK" w:cs="TH SarabunPSK"/>
                          <w:sz w:val="28"/>
                          <w:szCs w:val="28"/>
                          <w:cs/>
                        </w:rPr>
                        <w:t>การสร้างวัฒนธรรมการเรียนรู้</w:t>
                      </w:r>
                      <w:r w:rsidR="00E033EC">
                        <w:rPr>
                          <w:rFonts w:ascii="TH SarabunPSK" w:hAnsi="TH SarabunPSK" w:cs="TH SarabunPSK"/>
                          <w:sz w:val="28"/>
                          <w:szCs w:val="28"/>
                          <w:cs/>
                        </w:rPr>
                        <w:t xml:space="preserve"> </w:t>
                      </w:r>
                    </w:p>
                    <w:p w14:paraId="4F7D59B8" w14:textId="576FB8F4" w:rsidR="003E1703" w:rsidRPr="004A3895" w:rsidRDefault="003E1703" w:rsidP="003E1703">
                      <w:pPr>
                        <w:pStyle w:val="a4"/>
                        <w:rPr>
                          <w:rFonts w:ascii="TH SarabunPSK" w:hAnsi="TH SarabunPSK" w:cs="TH SarabunPSK"/>
                          <w:sz w:val="28"/>
                          <w:szCs w:val="28"/>
                        </w:rPr>
                      </w:pPr>
                      <w:r w:rsidRPr="004A3895">
                        <w:rPr>
                          <w:rFonts w:ascii="TH SarabunPSK" w:hAnsi="TH SarabunPSK" w:cs="TH SarabunPSK"/>
                          <w:sz w:val="28"/>
                          <w:szCs w:val="28"/>
                          <w:cs/>
                        </w:rPr>
                        <w:t>3.</w:t>
                      </w:r>
                      <w:r w:rsidR="00E033EC">
                        <w:rPr>
                          <w:rFonts w:ascii="TH SarabunPSK" w:hAnsi="TH SarabunPSK" w:cs="TH SarabunPSK"/>
                          <w:sz w:val="28"/>
                          <w:szCs w:val="28"/>
                          <w:cs/>
                        </w:rPr>
                        <w:t xml:space="preserve"> </w:t>
                      </w:r>
                      <w:r w:rsidRPr="004A3895">
                        <w:rPr>
                          <w:rFonts w:ascii="TH SarabunPSK" w:hAnsi="TH SarabunPSK" w:cs="TH SarabunPSK"/>
                          <w:sz w:val="28"/>
                          <w:szCs w:val="28"/>
                          <w:cs/>
                        </w:rPr>
                        <w:t>การสร้างสภาพแวดล้อมที่เอื้อต่อการเรียนรู้</w:t>
                      </w:r>
                    </w:p>
                  </w:txbxContent>
                </v:textbox>
              </v:shape>
            </w:pict>
          </mc:Fallback>
        </mc:AlternateContent>
      </w:r>
    </w:p>
    <w:p w14:paraId="1FA2B2E8" w14:textId="77777777" w:rsidR="003E1703" w:rsidRPr="002B6182" w:rsidRDefault="003E1703" w:rsidP="003E1703">
      <w:pPr>
        <w:spacing w:after="0" w:line="240" w:lineRule="auto"/>
        <w:jc w:val="thaiDistribute"/>
        <w:rPr>
          <w:rFonts w:ascii="TH SarabunPSK" w:eastAsia="Calibri" w:hAnsi="TH SarabunPSK" w:cs="TH SarabunPSK"/>
          <w:kern w:val="2"/>
          <w:sz w:val="32"/>
          <w:szCs w:val="32"/>
        </w:rPr>
      </w:pPr>
    </w:p>
    <w:p w14:paraId="3FB63CF5" w14:textId="77777777" w:rsidR="003E1703" w:rsidRPr="002B6182" w:rsidRDefault="003E1703" w:rsidP="003E1703">
      <w:pPr>
        <w:spacing w:after="0" w:line="240" w:lineRule="auto"/>
        <w:jc w:val="thaiDistribute"/>
        <w:rPr>
          <w:rFonts w:ascii="TH SarabunPSK" w:eastAsia="Calibri" w:hAnsi="TH SarabunPSK" w:cs="TH SarabunPSK"/>
          <w:kern w:val="2"/>
          <w:sz w:val="32"/>
          <w:szCs w:val="32"/>
        </w:rPr>
      </w:pPr>
    </w:p>
    <w:bookmarkEnd w:id="2"/>
    <w:p w14:paraId="4D4D5234" w14:textId="77777777" w:rsidR="003E1703" w:rsidRPr="002B6182" w:rsidRDefault="003E1703" w:rsidP="003E1703">
      <w:pPr>
        <w:spacing w:after="0" w:line="240" w:lineRule="auto"/>
        <w:jc w:val="center"/>
        <w:rPr>
          <w:rFonts w:ascii="TH SarabunPSK" w:eastAsia="Calibri" w:hAnsi="TH SarabunPSK" w:cs="TH SarabunPSK"/>
          <w:kern w:val="2"/>
          <w:sz w:val="32"/>
          <w:szCs w:val="32"/>
        </w:rPr>
      </w:pPr>
    </w:p>
    <w:p w14:paraId="2A576E82" w14:textId="77777777" w:rsidR="008E572E" w:rsidRPr="002B6182" w:rsidRDefault="008E572E" w:rsidP="003E1703">
      <w:pPr>
        <w:spacing w:after="0" w:line="240" w:lineRule="auto"/>
        <w:jc w:val="center"/>
        <w:rPr>
          <w:rFonts w:ascii="TH SarabunPSK" w:eastAsia="Calibri" w:hAnsi="TH SarabunPSK" w:cs="TH SarabunPSK"/>
          <w:kern w:val="2"/>
          <w:sz w:val="32"/>
          <w:szCs w:val="32"/>
        </w:rPr>
      </w:pPr>
    </w:p>
    <w:p w14:paraId="77372DFE" w14:textId="77777777" w:rsidR="003E1703" w:rsidRPr="002B6182" w:rsidRDefault="003E1703" w:rsidP="008376D8">
      <w:pPr>
        <w:spacing w:after="0" w:line="240" w:lineRule="auto"/>
        <w:jc w:val="center"/>
        <w:rPr>
          <w:rFonts w:ascii="TH SarabunPSK" w:eastAsia="Calibri" w:hAnsi="TH SarabunPSK" w:cs="TH SarabunPSK"/>
          <w:kern w:val="2"/>
          <w:sz w:val="32"/>
          <w:szCs w:val="32"/>
        </w:rPr>
      </w:pPr>
      <w:r w:rsidRPr="002B6182">
        <w:rPr>
          <w:rFonts w:ascii="TH SarabunPSK" w:eastAsia="Calibri" w:hAnsi="TH SarabunPSK" w:cs="TH SarabunPSK"/>
          <w:b/>
          <w:bCs/>
          <w:kern w:val="2"/>
          <w:sz w:val="32"/>
          <w:szCs w:val="32"/>
          <w:cs/>
        </w:rPr>
        <w:t>ภาพที่ 1</w:t>
      </w:r>
      <w:r w:rsidRPr="002B6182">
        <w:rPr>
          <w:rFonts w:ascii="TH SarabunPSK" w:eastAsia="Calibri" w:hAnsi="TH SarabunPSK" w:cs="TH SarabunPSK"/>
          <w:kern w:val="2"/>
          <w:sz w:val="32"/>
          <w:szCs w:val="32"/>
          <w:cs/>
        </w:rPr>
        <w:t xml:space="preserve"> กรอบแนวคิดการวิจัย</w:t>
      </w:r>
      <w:bookmarkEnd w:id="1"/>
    </w:p>
    <w:p w14:paraId="1AEC4F07" w14:textId="77777777" w:rsidR="00F23ECD" w:rsidRPr="002B6182" w:rsidRDefault="00F23ECD" w:rsidP="008376D8">
      <w:pPr>
        <w:spacing w:after="0" w:line="240" w:lineRule="auto"/>
        <w:jc w:val="center"/>
        <w:rPr>
          <w:rFonts w:ascii="TH SarabunPSK" w:eastAsia="Calibri" w:hAnsi="TH SarabunPSK" w:cs="TH SarabunPSK"/>
          <w:kern w:val="2"/>
          <w:sz w:val="32"/>
          <w:szCs w:val="32"/>
        </w:rPr>
      </w:pPr>
    </w:p>
    <w:p w14:paraId="76A08CCB" w14:textId="77777777" w:rsidR="003307E7" w:rsidRPr="002B6182" w:rsidRDefault="002037EF" w:rsidP="00C521FE">
      <w:pPr>
        <w:tabs>
          <w:tab w:val="left" w:pos="567"/>
          <w:tab w:val="left" w:pos="851"/>
          <w:tab w:val="left" w:pos="1134"/>
          <w:tab w:val="left" w:pos="1418"/>
          <w:tab w:val="left" w:pos="1701"/>
          <w:tab w:val="left" w:pos="1985"/>
          <w:tab w:val="left" w:pos="2268"/>
          <w:tab w:val="left" w:pos="2552"/>
        </w:tabs>
        <w:spacing w:after="0"/>
        <w:ind w:right="-58"/>
        <w:jc w:val="thaiDistribute"/>
        <w:rPr>
          <w:rFonts w:ascii="TH SarabunPSK" w:eastAsia="Sarabun" w:hAnsi="TH SarabunPSK" w:cs="TH SarabunPSK"/>
          <w:b/>
          <w:sz w:val="32"/>
          <w:szCs w:val="32"/>
        </w:rPr>
      </w:pPr>
      <w:r w:rsidRPr="002B6182">
        <w:rPr>
          <w:rFonts w:ascii="TH SarabunPSK" w:eastAsia="Sarabun" w:hAnsi="TH SarabunPSK" w:cs="TH SarabunPSK"/>
          <w:b/>
          <w:sz w:val="32"/>
          <w:szCs w:val="32"/>
        </w:rPr>
        <w:t>ระเบียบวิธีการวิจัย</w:t>
      </w:r>
    </w:p>
    <w:p w14:paraId="08462C01" w14:textId="77777777" w:rsidR="008E572E" w:rsidRPr="002B6182" w:rsidRDefault="008E572E" w:rsidP="00C521FE">
      <w:pPr>
        <w:tabs>
          <w:tab w:val="left" w:pos="567"/>
          <w:tab w:val="left" w:pos="851"/>
          <w:tab w:val="left" w:pos="1134"/>
          <w:tab w:val="left" w:pos="1418"/>
          <w:tab w:val="left" w:pos="1701"/>
          <w:tab w:val="left" w:pos="1985"/>
          <w:tab w:val="left" w:pos="2268"/>
          <w:tab w:val="left" w:pos="2552"/>
        </w:tabs>
        <w:spacing w:after="0"/>
        <w:ind w:right="-58"/>
        <w:jc w:val="thaiDistribute"/>
        <w:rPr>
          <w:rFonts w:ascii="TH SarabunPSK" w:eastAsia="Sarabun" w:hAnsi="TH SarabunPSK" w:cs="TH SarabunPSK"/>
          <w:b/>
          <w:sz w:val="32"/>
          <w:szCs w:val="32"/>
          <w:cs/>
        </w:rPr>
      </w:pPr>
      <w:r w:rsidRPr="002B6182">
        <w:rPr>
          <w:rFonts w:ascii="TH SarabunPSK" w:eastAsia="Sarabun" w:hAnsi="TH SarabunPSK" w:cs="TH SarabunPSK"/>
          <w:b/>
          <w:sz w:val="32"/>
          <w:szCs w:val="32"/>
        </w:rPr>
        <w:tab/>
        <w:t xml:space="preserve">1. </w:t>
      </w:r>
      <w:r w:rsidRPr="002B6182">
        <w:rPr>
          <w:rFonts w:ascii="TH SarabunPSK" w:eastAsia="Sarabun" w:hAnsi="TH SarabunPSK" w:cs="TH SarabunPSK" w:hint="cs"/>
          <w:bCs/>
          <w:sz w:val="32"/>
          <w:szCs w:val="32"/>
          <w:cs/>
        </w:rPr>
        <w:t>ประชากรและกลุ่มตัวอย่าง</w:t>
      </w:r>
    </w:p>
    <w:p w14:paraId="0712D757" w14:textId="6C47B27F" w:rsidR="004A3895" w:rsidRPr="002B6182" w:rsidRDefault="008E572E" w:rsidP="00C521FE">
      <w:pPr>
        <w:pStyle w:val="a4"/>
        <w:tabs>
          <w:tab w:val="left" w:pos="567"/>
        </w:tabs>
        <w:jc w:val="thaiDistribute"/>
        <w:rPr>
          <w:rFonts w:ascii="TH SarabunPSK" w:hAnsi="TH SarabunPSK" w:cs="TH SarabunPSK"/>
          <w:sz w:val="32"/>
          <w:szCs w:val="32"/>
        </w:rPr>
      </w:pPr>
      <w:r w:rsidRPr="002B6182">
        <w:rPr>
          <w:rFonts w:ascii="TH SarabunPSK" w:hAnsi="TH SarabunPSK" w:cs="TH SarabunPSK"/>
          <w:sz w:val="32"/>
          <w:szCs w:val="32"/>
          <w:cs/>
        </w:rPr>
        <w:tab/>
      </w:r>
      <w:r w:rsidR="00E033EC"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ประชากร</w:t>
      </w:r>
      <w:r w:rsidRPr="002B6182">
        <w:rPr>
          <w:rFonts w:ascii="TH SarabunPSK" w:hAnsi="TH SarabunPSK" w:cs="TH SarabunPSK" w:hint="cs"/>
          <w:sz w:val="32"/>
          <w:szCs w:val="32"/>
          <w:cs/>
        </w:rPr>
        <w:t xml:space="preserve">ที่ใช้ในการวิจัยครั้งนี้ </w:t>
      </w:r>
      <w:r w:rsidRPr="002B6182">
        <w:rPr>
          <w:rFonts w:ascii="TH SarabunPSK" w:hAnsi="TH SarabunPSK" w:cs="TH SarabunPSK"/>
          <w:sz w:val="32"/>
          <w:szCs w:val="32"/>
          <w:cs/>
        </w:rPr>
        <w:t xml:space="preserve">ได้แก่ ข้าราชการครูและบุคลากรทางการศึกษาของโรงเรียนสวนกุหลาบวิทยาลัย ธนบุรี จำนวน </w:t>
      </w:r>
      <w:r w:rsidRPr="002B6182">
        <w:rPr>
          <w:rFonts w:ascii="TH SarabunPSK" w:hAnsi="TH SarabunPSK" w:cs="TH SarabunPSK"/>
          <w:sz w:val="32"/>
          <w:szCs w:val="32"/>
        </w:rPr>
        <w:t>182</w:t>
      </w:r>
      <w:r w:rsidRPr="002B6182">
        <w:rPr>
          <w:rFonts w:ascii="TH SarabunPSK" w:hAnsi="TH SarabunPSK" w:cs="TH SarabunPSK"/>
          <w:sz w:val="32"/>
          <w:szCs w:val="32"/>
          <w:cs/>
        </w:rPr>
        <w:t xml:space="preserve"> คน </w:t>
      </w:r>
      <w:r w:rsidR="008376D8" w:rsidRPr="002B6182">
        <w:rPr>
          <w:rFonts w:ascii="TH SarabunPSK" w:hAnsi="TH SarabunPSK" w:cs="TH SarabunPSK" w:hint="cs"/>
          <w:sz w:val="32"/>
          <w:szCs w:val="32"/>
          <w:cs/>
        </w:rPr>
        <w:t>และกำหนดขนาดของ</w:t>
      </w:r>
      <w:r w:rsidR="008376D8" w:rsidRPr="002B6182">
        <w:rPr>
          <w:rFonts w:ascii="TH SarabunPSK" w:hAnsi="TH SarabunPSK" w:cs="TH SarabunPSK"/>
          <w:sz w:val="32"/>
          <w:szCs w:val="32"/>
          <w:cs/>
        </w:rPr>
        <w:t xml:space="preserve">กลุ่มตัวอย่างถูกคัดเลือกโดยใช้ตารางของ </w:t>
      </w:r>
      <w:r w:rsidR="008376D8" w:rsidRPr="002B6182">
        <w:rPr>
          <w:rFonts w:ascii="TH SarabunPSK" w:hAnsi="TH SarabunPSK" w:cs="TH SarabunPSK"/>
          <w:sz w:val="32"/>
          <w:szCs w:val="32"/>
        </w:rPr>
        <w:t xml:space="preserve">Krejcie &amp; Morgan (1970) </w:t>
      </w:r>
      <w:r w:rsidR="008376D8" w:rsidRPr="002B6182">
        <w:rPr>
          <w:rFonts w:ascii="TH SarabunPSK" w:hAnsi="TH SarabunPSK" w:cs="TH SarabunPSK"/>
          <w:sz w:val="32"/>
          <w:szCs w:val="32"/>
          <w:cs/>
        </w:rPr>
        <w:t xml:space="preserve">ที่ระดับนัยสำคัญทางสถิติ </w:t>
      </w:r>
      <w:r w:rsidR="008376D8" w:rsidRPr="002B6182">
        <w:rPr>
          <w:rFonts w:ascii="TH SarabunPSK" w:hAnsi="TH SarabunPSK" w:cs="TH SarabunPSK"/>
          <w:sz w:val="32"/>
          <w:szCs w:val="32"/>
        </w:rPr>
        <w:t xml:space="preserve">0.05 </w:t>
      </w:r>
      <w:r w:rsidR="008376D8" w:rsidRPr="002B6182">
        <w:rPr>
          <w:rFonts w:ascii="TH SarabunPSK" w:hAnsi="TH SarabunPSK" w:cs="TH SarabunPSK"/>
          <w:sz w:val="32"/>
          <w:szCs w:val="32"/>
          <w:cs/>
        </w:rPr>
        <w:t xml:space="preserve">ทำให้ได้ขนาดกลุ่มตัวอย่าง </w:t>
      </w:r>
      <w:r w:rsidR="008376D8" w:rsidRPr="002B6182">
        <w:rPr>
          <w:rFonts w:ascii="TH SarabunPSK" w:hAnsi="TH SarabunPSK" w:cs="TH SarabunPSK"/>
          <w:sz w:val="32"/>
          <w:szCs w:val="32"/>
        </w:rPr>
        <w:t xml:space="preserve">123 </w:t>
      </w:r>
      <w:r w:rsidR="008376D8" w:rsidRPr="002B6182">
        <w:rPr>
          <w:rFonts w:ascii="TH SarabunPSK" w:hAnsi="TH SarabunPSK" w:cs="TH SarabunPSK"/>
          <w:sz w:val="32"/>
          <w:szCs w:val="32"/>
          <w:cs/>
        </w:rPr>
        <w:t xml:space="preserve">คน </w:t>
      </w:r>
      <w:r w:rsidR="008376D8" w:rsidRPr="002B6182">
        <w:rPr>
          <w:rFonts w:ascii="TH SarabunPSK" w:hAnsi="TH SarabunPSK" w:cs="TH SarabunPSK" w:hint="cs"/>
          <w:sz w:val="32"/>
          <w:szCs w:val="32"/>
          <w:cs/>
        </w:rPr>
        <w:t>จากนั้นจึงใช้</w:t>
      </w:r>
      <w:r w:rsidR="008376D8" w:rsidRPr="002B6182">
        <w:rPr>
          <w:rFonts w:ascii="TH SarabunPSK" w:hAnsi="TH SarabunPSK" w:cs="TH SarabunPSK"/>
          <w:sz w:val="32"/>
          <w:szCs w:val="32"/>
          <w:cs/>
        </w:rPr>
        <w:t>วิธีสุ่มตัวอย่างแบบง่าย (</w:t>
      </w:r>
      <w:r w:rsidR="008376D8" w:rsidRPr="002B6182">
        <w:rPr>
          <w:rFonts w:ascii="TH SarabunPSK" w:hAnsi="TH SarabunPSK" w:cs="TH SarabunPSK"/>
          <w:sz w:val="32"/>
          <w:szCs w:val="32"/>
        </w:rPr>
        <w:t xml:space="preserve">Simple Random Sampling) </w:t>
      </w:r>
      <w:r w:rsidR="008376D8" w:rsidRPr="002B6182">
        <w:rPr>
          <w:rFonts w:ascii="TH SarabunPSK" w:hAnsi="TH SarabunPSK" w:cs="TH SarabunPSK"/>
          <w:sz w:val="32"/>
          <w:szCs w:val="32"/>
          <w:cs/>
        </w:rPr>
        <w:t>เพื่อคัดเลือกกลุ่มตัวอย่างให้มีความเป็นตัวแทนของประชากร</w:t>
      </w:r>
      <w:r w:rsidR="008376D8" w:rsidRPr="002B6182">
        <w:rPr>
          <w:rFonts w:ascii="TH SarabunPSK" w:hAnsi="TH SarabunPSK" w:cs="TH SarabunPSK" w:hint="cs"/>
          <w:sz w:val="32"/>
          <w:szCs w:val="32"/>
          <w:cs/>
        </w:rPr>
        <w:t>ทั้งหมด</w:t>
      </w:r>
    </w:p>
    <w:p w14:paraId="78DBE830" w14:textId="4A627330" w:rsidR="008376D8" w:rsidRPr="002B6182" w:rsidRDefault="00E033EC" w:rsidP="00C521FE">
      <w:pPr>
        <w:pStyle w:val="a4"/>
        <w:tabs>
          <w:tab w:val="left" w:pos="567"/>
        </w:tabs>
        <w:jc w:val="thaiDistribute"/>
        <w:rPr>
          <w:rFonts w:ascii="TH Sarabun New" w:hAnsi="TH Sarabun New" w:cs="TH Sarabun New"/>
          <w:sz w:val="32"/>
          <w:szCs w:val="32"/>
        </w:rPr>
      </w:pPr>
      <w:r w:rsidRPr="002B6182">
        <w:rPr>
          <w:rFonts w:ascii="TH SarabunPSK" w:hAnsi="TH SarabunPSK" w:cs="TH SarabunPSK"/>
          <w:sz w:val="32"/>
          <w:szCs w:val="32"/>
          <w:cs/>
        </w:rPr>
        <w:t xml:space="preserve"> </w:t>
      </w:r>
      <w:r w:rsidR="008376D8" w:rsidRPr="002B6182">
        <w:rPr>
          <w:rFonts w:ascii="TH SarabunPSK" w:hAnsi="TH SarabunPSK" w:cs="TH SarabunPSK"/>
          <w:b/>
          <w:bCs/>
          <w:sz w:val="32"/>
          <w:szCs w:val="32"/>
          <w:cs/>
        </w:rPr>
        <w:tab/>
      </w:r>
      <w:r w:rsidR="008376D8" w:rsidRPr="002B6182">
        <w:rPr>
          <w:rFonts w:ascii="TH SarabunPSK" w:hAnsi="TH SarabunPSK" w:cs="TH SarabunPSK" w:hint="cs"/>
          <w:b/>
          <w:bCs/>
          <w:sz w:val="32"/>
          <w:szCs w:val="32"/>
          <w:cs/>
        </w:rPr>
        <w:t xml:space="preserve">2. </w:t>
      </w:r>
      <w:r w:rsidR="008376D8" w:rsidRPr="002B6182">
        <w:rPr>
          <w:rFonts w:ascii="TH Sarabun New" w:hAnsi="TH Sarabun New" w:cs="TH Sarabun New" w:hint="cs"/>
          <w:b/>
          <w:bCs/>
          <w:sz w:val="32"/>
          <w:szCs w:val="32"/>
          <w:cs/>
        </w:rPr>
        <w:t>เครื่องมือที่ใช้ในการวิจัย</w:t>
      </w:r>
    </w:p>
    <w:p w14:paraId="2767737F" w14:textId="79E268AC" w:rsidR="008376D8" w:rsidRPr="002B6182" w:rsidRDefault="00C315D8" w:rsidP="00C521FE">
      <w:pPr>
        <w:pStyle w:val="a4"/>
        <w:tabs>
          <w:tab w:val="left" w:pos="567"/>
          <w:tab w:val="left" w:pos="993"/>
        </w:tabs>
        <w:jc w:val="thaiDistribute"/>
        <w:rPr>
          <w:rFonts w:ascii="TH Sarabun New" w:hAnsi="TH Sarabun New" w:cs="TH Sarabun New"/>
          <w:sz w:val="32"/>
          <w:szCs w:val="32"/>
        </w:rPr>
      </w:pPr>
      <w:r>
        <w:rPr>
          <w:rFonts w:ascii="TH Sarabun New" w:hAnsi="TH Sarabun New" w:cs="TH Sarabun New"/>
          <w:sz w:val="32"/>
          <w:szCs w:val="32"/>
        </w:rPr>
        <w:tab/>
      </w:r>
      <w:r w:rsidR="008376D8" w:rsidRPr="002B6182">
        <w:rPr>
          <w:rFonts w:ascii="TH Sarabun New" w:hAnsi="TH Sarabun New" w:cs="TH Sarabun New" w:hint="cs"/>
          <w:sz w:val="32"/>
          <w:szCs w:val="32"/>
          <w:cs/>
        </w:rPr>
        <w:t>เครื่องมือที่ใช้ในการวิจัยครั้งนี้ เป็นแบบสอบถามที่เกี่ยวข้องกับ</w:t>
      </w:r>
      <w:r w:rsidR="008376D8" w:rsidRPr="002B6182">
        <w:rPr>
          <w:rFonts w:ascii="TH SarabunPSK" w:hAnsi="TH SarabunPSK" w:cs="TH SarabunPSK"/>
          <w:sz w:val="32"/>
          <w:szCs w:val="32"/>
          <w:cs/>
        </w:rPr>
        <w:t xml:space="preserve">ปัจจัยที่เอื้อต่อความสำเร็จในการบริหารโครงการนานาชาติของโรงเรียนสวนกุหลาบวิทยาลัย ธนบุรี </w:t>
      </w:r>
      <w:r w:rsidR="008376D8" w:rsidRPr="002B6182">
        <w:rPr>
          <w:rFonts w:ascii="TH Sarabun New" w:hAnsi="TH Sarabun New" w:cs="TH Sarabun New" w:hint="cs"/>
          <w:sz w:val="32"/>
          <w:szCs w:val="32"/>
          <w:cs/>
        </w:rPr>
        <w:t>มีรายละเอียดดังนี้</w:t>
      </w:r>
    </w:p>
    <w:p w14:paraId="46C6A4EE" w14:textId="2949DD6A" w:rsidR="008376D8" w:rsidRPr="002B6182" w:rsidRDefault="008376D8" w:rsidP="00C315D8">
      <w:pPr>
        <w:pStyle w:val="a4"/>
        <w:ind w:firstLine="567"/>
        <w:jc w:val="thaiDistribute"/>
        <w:rPr>
          <w:rFonts w:ascii="TH SarabunPSK" w:hAnsi="TH SarabunPSK" w:cs="TH SarabunPSK"/>
          <w:sz w:val="32"/>
          <w:szCs w:val="32"/>
        </w:rPr>
      </w:pPr>
      <w:bookmarkStart w:id="11" w:name="_Hlk186896116"/>
      <w:r w:rsidRPr="002B6182">
        <w:rPr>
          <w:rFonts w:ascii="TH SarabunPSK" w:hAnsi="TH SarabunPSK" w:cs="TH SarabunPSK"/>
          <w:sz w:val="32"/>
          <w:szCs w:val="32"/>
          <w:cs/>
        </w:rPr>
        <w:lastRenderedPageBreak/>
        <w:t>ตอนที่ 1 ข้อมูลทั่วไปของผู้ตอบแบบสอบถาม ได้แก่ เพศ อายุ ระดับระดับการศึกษา วิทยฐานะปัจจุบัน และประสบการณ์ทำงาน มีลักษณะเป็นคำตอบแบบเลือกตอบ (</w:t>
      </w:r>
      <w:r w:rsidRPr="002B6182">
        <w:rPr>
          <w:rFonts w:ascii="TH SarabunPSK" w:hAnsi="TH SarabunPSK" w:cs="TH SarabunPSK"/>
          <w:sz w:val="32"/>
          <w:szCs w:val="32"/>
        </w:rPr>
        <w:t>Check list)</w:t>
      </w:r>
    </w:p>
    <w:p w14:paraId="4DB2177A" w14:textId="0A1C2CBD" w:rsidR="008376D8" w:rsidRPr="002B6182" w:rsidRDefault="008376D8" w:rsidP="00C315D8">
      <w:pPr>
        <w:pStyle w:val="a4"/>
        <w:ind w:firstLine="567"/>
        <w:jc w:val="thaiDistribute"/>
        <w:rPr>
          <w:rFonts w:ascii="TH SarabunPSK" w:hAnsi="TH SarabunPSK" w:cs="TH SarabunPSK"/>
          <w:sz w:val="32"/>
          <w:szCs w:val="32"/>
        </w:rPr>
      </w:pPr>
      <w:bookmarkStart w:id="12" w:name="_Hlk179395900"/>
      <w:r w:rsidRPr="002B6182">
        <w:rPr>
          <w:rFonts w:ascii="TH SarabunPSK" w:hAnsi="TH SarabunPSK" w:cs="TH SarabunPSK"/>
          <w:sz w:val="32"/>
          <w:szCs w:val="32"/>
          <w:cs/>
        </w:rPr>
        <w:t>ตอนที่ 2 แบบสอบถามคำถามเกี่ยวกับระดับปัจจัยด้านผู้บริหารสถานศึกษาที่เอื้อต่อความสำเร็จในการบริหาร โครงการนานาชาติของโรงเรียนสวนกุหลาบวิทยาลัย ธนบุรี</w:t>
      </w:r>
      <w:r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มีลักษณะเป็นคำตอบแบบเลือกตอบ (</w:t>
      </w:r>
      <w:r w:rsidRPr="002B6182">
        <w:rPr>
          <w:rFonts w:ascii="TH SarabunPSK" w:hAnsi="TH SarabunPSK" w:cs="TH SarabunPSK"/>
          <w:sz w:val="32"/>
          <w:szCs w:val="32"/>
        </w:rPr>
        <w:t>Check list)</w:t>
      </w:r>
      <w:r w:rsidRPr="002B6182">
        <w:rPr>
          <w:rFonts w:ascii="TH SarabunPSK" w:hAnsi="TH SarabunPSK" w:cs="TH SarabunPSK"/>
          <w:sz w:val="32"/>
          <w:szCs w:val="32"/>
          <w:cs/>
        </w:rPr>
        <w:t xml:space="preserve"> ดังนี้ </w:t>
      </w:r>
      <w:bookmarkEnd w:id="11"/>
      <w:r w:rsidRPr="002B6182">
        <w:rPr>
          <w:rFonts w:ascii="TH SarabunPSK" w:hAnsi="TH SarabunPSK" w:cs="TH SarabunPSK"/>
          <w:sz w:val="32"/>
          <w:szCs w:val="32"/>
          <w:cs/>
        </w:rPr>
        <w:t>1) ด้านพฤติกรรมผู้นำของผู้บริหาร</w:t>
      </w:r>
      <w:r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2) ด้านวิสัยทัศน์ของผู้บริหาร 3) ด้านการทำงานร่วมกันระหว่างครู ผู้บริหาร และนักเรียน และเป็นแบบสอบถามมาตราส่วนประมาณค่า (</w:t>
      </w:r>
      <w:r w:rsidRPr="002B6182">
        <w:rPr>
          <w:rFonts w:ascii="TH SarabunPSK" w:hAnsi="TH SarabunPSK" w:cs="TH SarabunPSK"/>
          <w:sz w:val="32"/>
          <w:szCs w:val="32"/>
        </w:rPr>
        <w:t>Rating scale</w:t>
      </w:r>
      <w:r w:rsidRPr="002B6182">
        <w:rPr>
          <w:rFonts w:ascii="TH SarabunPSK" w:hAnsi="TH SarabunPSK" w:cs="TH SarabunPSK"/>
          <w:sz w:val="32"/>
          <w:szCs w:val="32"/>
          <w:cs/>
        </w:rPr>
        <w:t xml:space="preserve">) 5 ระดับ </w:t>
      </w:r>
      <w:bookmarkEnd w:id="12"/>
    </w:p>
    <w:p w14:paraId="443B7511" w14:textId="20388D3C" w:rsidR="008376D8" w:rsidRPr="002B6182" w:rsidRDefault="008376D8" w:rsidP="00C315D8">
      <w:pPr>
        <w:pStyle w:val="a4"/>
        <w:ind w:firstLine="567"/>
        <w:jc w:val="thaiDistribute"/>
        <w:rPr>
          <w:rFonts w:ascii="TH SarabunPSK" w:hAnsi="TH SarabunPSK" w:cs="TH SarabunPSK"/>
          <w:sz w:val="32"/>
          <w:szCs w:val="32"/>
        </w:rPr>
      </w:pPr>
      <w:r w:rsidRPr="002B6182">
        <w:rPr>
          <w:rFonts w:ascii="TH SarabunPSK" w:hAnsi="TH SarabunPSK" w:cs="TH SarabunPSK"/>
          <w:sz w:val="32"/>
          <w:szCs w:val="32"/>
          <w:cs/>
        </w:rPr>
        <w:t>ตอนที่ 3 แบบสอบถามคำถามเกี่ยวกับระดับปัจจัยด้านครูผู้สอนที่เอื้อต่อความสำเร็จในการบริหารโครงการนานาชาติของโรงเรียนสวนกุหลาบวิทยาลัย ธนบุรี มีลักษณะเป็นคำตอบแบบเลือกตอบ (</w:t>
      </w:r>
      <w:r w:rsidRPr="002B6182">
        <w:rPr>
          <w:rFonts w:ascii="TH SarabunPSK" w:hAnsi="TH SarabunPSK" w:cs="TH SarabunPSK"/>
          <w:sz w:val="32"/>
          <w:szCs w:val="32"/>
        </w:rPr>
        <w:t>Check list)</w:t>
      </w:r>
      <w:r w:rsidRPr="002B6182">
        <w:rPr>
          <w:rFonts w:ascii="TH SarabunPSK" w:hAnsi="TH SarabunPSK" w:cs="TH SarabunPSK"/>
          <w:sz w:val="32"/>
          <w:szCs w:val="32"/>
          <w:cs/>
        </w:rPr>
        <w:t xml:space="preserve"> ดังนี้ 1) คุณภาพการสอนของครู 2) ความพึงพอใจในการทำงานของครู</w:t>
      </w:r>
      <w:r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3) การให้ความร่วมมือ สนับสนุน และรับผิดชอบ และเป็นแบบสอบถามมาตราส่วนประมาณค่า (</w:t>
      </w:r>
      <w:r w:rsidRPr="002B6182">
        <w:rPr>
          <w:rFonts w:ascii="TH SarabunPSK" w:hAnsi="TH SarabunPSK" w:cs="TH SarabunPSK"/>
          <w:sz w:val="32"/>
          <w:szCs w:val="32"/>
        </w:rPr>
        <w:t>Rating scale</w:t>
      </w:r>
      <w:r w:rsidRPr="002B6182">
        <w:rPr>
          <w:rFonts w:ascii="TH SarabunPSK" w:hAnsi="TH SarabunPSK" w:cs="TH SarabunPSK"/>
          <w:sz w:val="32"/>
          <w:szCs w:val="32"/>
          <w:cs/>
        </w:rPr>
        <w:t xml:space="preserve">) 5 </w:t>
      </w:r>
      <w:r w:rsidR="00FC31BF" w:rsidRPr="002B6182">
        <w:rPr>
          <w:rFonts w:ascii="TH SarabunPSK" w:hAnsi="TH SarabunPSK" w:cs="TH SarabunPSK"/>
          <w:sz w:val="32"/>
          <w:szCs w:val="32"/>
          <w:cs/>
        </w:rPr>
        <w:t>ระดับ</w:t>
      </w:r>
    </w:p>
    <w:p w14:paraId="7CD36ADF" w14:textId="4F25BB47" w:rsidR="00074199" w:rsidRPr="002B6182" w:rsidRDefault="008376D8" w:rsidP="00C315D8">
      <w:pPr>
        <w:pStyle w:val="a4"/>
        <w:ind w:firstLine="567"/>
        <w:jc w:val="thaiDistribute"/>
        <w:rPr>
          <w:rFonts w:ascii="TH SarabunPSK" w:hAnsi="TH SarabunPSK" w:cs="TH SarabunPSK"/>
          <w:sz w:val="32"/>
          <w:szCs w:val="32"/>
        </w:rPr>
      </w:pPr>
      <w:r w:rsidRPr="002B6182">
        <w:rPr>
          <w:rFonts w:ascii="TH SarabunPSK" w:hAnsi="TH SarabunPSK" w:cs="TH SarabunPSK"/>
          <w:sz w:val="32"/>
          <w:szCs w:val="32"/>
          <w:cs/>
        </w:rPr>
        <w:t>ตอนที่ 4 แบบสอบถามคำถามเกี่ยวกับระดับปัจจัยด้านสถานศึกษาที่เอื้อต่อความสำเร็จในการบริหารโครงการนานาชาติของโรงเรียนสวนกุหลาบวิทยาลัย ธนบุรี มีลักษณะเป็นคำตอบแบบเลือกตอบ (</w:t>
      </w:r>
      <w:r w:rsidRPr="002B6182">
        <w:rPr>
          <w:rFonts w:ascii="TH SarabunPSK" w:hAnsi="TH SarabunPSK" w:cs="TH SarabunPSK"/>
          <w:sz w:val="32"/>
          <w:szCs w:val="32"/>
        </w:rPr>
        <w:t>Check list)</w:t>
      </w:r>
      <w:r w:rsidRPr="002B6182">
        <w:rPr>
          <w:rFonts w:ascii="TH SarabunPSK" w:hAnsi="TH SarabunPSK" w:cs="TH SarabunPSK"/>
          <w:sz w:val="32"/>
          <w:szCs w:val="32"/>
          <w:cs/>
        </w:rPr>
        <w:t xml:space="preserve"> ดังนี้ 1) วัฒนธรรมองค์กร 2) การสร้างวัฒนธรรมการาเรียนรู้ 3) การสร้างสภาพแวดล้อมที่เอื้อต่อการเรียนรู้ และเป็นแบบสอบถามมาตราส่วนประมาณค่า (</w:t>
      </w:r>
      <w:r w:rsidRPr="002B6182">
        <w:rPr>
          <w:rFonts w:ascii="TH SarabunPSK" w:hAnsi="TH SarabunPSK" w:cs="TH SarabunPSK"/>
          <w:sz w:val="32"/>
          <w:szCs w:val="32"/>
        </w:rPr>
        <w:t>Rating scale</w:t>
      </w:r>
      <w:r w:rsidRPr="002B6182">
        <w:rPr>
          <w:rFonts w:ascii="TH SarabunPSK" w:hAnsi="TH SarabunPSK" w:cs="TH SarabunPSK"/>
          <w:sz w:val="32"/>
          <w:szCs w:val="32"/>
          <w:cs/>
        </w:rPr>
        <w:t>) 5 ระดับ</w:t>
      </w:r>
    </w:p>
    <w:p w14:paraId="55B7DF80" w14:textId="77777777" w:rsidR="008376D8" w:rsidRPr="002B6182" w:rsidRDefault="008376D8" w:rsidP="00C521FE">
      <w:pPr>
        <w:pStyle w:val="a4"/>
        <w:tabs>
          <w:tab w:val="left" w:pos="567"/>
          <w:tab w:val="left" w:pos="993"/>
        </w:tabs>
        <w:jc w:val="thaiDistribute"/>
        <w:rPr>
          <w:rFonts w:ascii="TH SarabunPSK" w:hAnsi="TH SarabunPSK" w:cs="TH SarabunPSK"/>
          <w:sz w:val="32"/>
          <w:szCs w:val="32"/>
        </w:rPr>
      </w:pPr>
      <w:r w:rsidRPr="002B6182">
        <w:rPr>
          <w:rFonts w:ascii="TH SarabunPSK" w:hAnsi="TH SarabunPSK" w:cs="TH SarabunPSK"/>
          <w:sz w:val="32"/>
          <w:szCs w:val="32"/>
          <w:cs/>
        </w:rPr>
        <w:tab/>
      </w:r>
      <w:r w:rsidRPr="002B6182">
        <w:rPr>
          <w:rFonts w:ascii="TH SarabunPSK" w:hAnsi="TH SarabunPSK" w:cs="TH SarabunPSK" w:hint="cs"/>
          <w:b/>
          <w:bCs/>
          <w:sz w:val="32"/>
          <w:szCs w:val="32"/>
          <w:cs/>
        </w:rPr>
        <w:t>3.</w:t>
      </w:r>
      <w:r w:rsidRPr="002B6182">
        <w:rPr>
          <w:rFonts w:ascii="TH SarabunPSK" w:hAnsi="TH SarabunPSK" w:cs="TH SarabunPSK" w:hint="cs"/>
          <w:sz w:val="32"/>
          <w:szCs w:val="32"/>
          <w:cs/>
        </w:rPr>
        <w:t xml:space="preserve"> </w:t>
      </w:r>
      <w:r w:rsidRPr="002B6182">
        <w:rPr>
          <w:rFonts w:ascii="TH Sarabun New" w:hAnsi="TH Sarabun New" w:cs="TH Sarabun New" w:hint="cs"/>
          <w:b/>
          <w:bCs/>
          <w:sz w:val="32"/>
          <w:szCs w:val="32"/>
          <w:cs/>
        </w:rPr>
        <w:t>การสร้างเครื่องมือและการหาคุณภาพของเครื่องมือ</w:t>
      </w:r>
    </w:p>
    <w:p w14:paraId="2812B611" w14:textId="74B66B57" w:rsidR="008376D8" w:rsidRPr="002B6182" w:rsidRDefault="00F53306" w:rsidP="00C315D8">
      <w:pPr>
        <w:pStyle w:val="a4"/>
        <w:ind w:firstLine="851"/>
        <w:jc w:val="thaiDistribute"/>
        <w:rPr>
          <w:rFonts w:ascii="TH SarabunPSK" w:hAnsi="TH SarabunPSK" w:cs="TH SarabunPSK"/>
          <w:sz w:val="32"/>
          <w:szCs w:val="32"/>
        </w:rPr>
      </w:pPr>
      <w:r w:rsidRPr="002B6182">
        <w:rPr>
          <w:rFonts w:ascii="TH SarabunPSK" w:hAnsi="TH SarabunPSK" w:cs="TH SarabunPSK" w:hint="cs"/>
          <w:sz w:val="32"/>
          <w:szCs w:val="32"/>
          <w:cs/>
        </w:rPr>
        <w:t xml:space="preserve">3.1 </w:t>
      </w:r>
      <w:r w:rsidR="008376D8" w:rsidRPr="002B6182">
        <w:rPr>
          <w:rFonts w:ascii="TH SarabunPSK" w:hAnsi="TH SarabunPSK" w:cs="TH SarabunPSK"/>
          <w:sz w:val="32"/>
          <w:szCs w:val="32"/>
          <w:cs/>
        </w:rPr>
        <w:t>ศึกษาหลักการ แนวคิด ทฤษฎี และเอกสารงานวิจัยที่เกี่ยวข้องกับภาวะผู้นำเชิงกลยุทธ์และการระดมทรัพยากรเพื่อการศึกษา จากตำรา เอกสารวิชาการ</w:t>
      </w:r>
      <w:r w:rsidR="00E033EC" w:rsidRPr="002B6182">
        <w:rPr>
          <w:rFonts w:ascii="TH SarabunPSK" w:hAnsi="TH SarabunPSK" w:cs="TH SarabunPSK"/>
          <w:sz w:val="32"/>
          <w:szCs w:val="32"/>
          <w:cs/>
        </w:rPr>
        <w:t xml:space="preserve"> </w:t>
      </w:r>
      <w:r w:rsidR="008376D8" w:rsidRPr="002B6182">
        <w:rPr>
          <w:rFonts w:ascii="TH SarabunPSK" w:hAnsi="TH SarabunPSK" w:cs="TH SarabunPSK"/>
          <w:sz w:val="32"/>
          <w:szCs w:val="32"/>
          <w:cs/>
        </w:rPr>
        <w:t xml:space="preserve">เพื่อให้ได้รายละเอียดเกี่ยวกับตัวแปรต่าง ๆ และดำเนินการกำหนดนิยามเชิงปฏิบัติการ </w:t>
      </w:r>
    </w:p>
    <w:p w14:paraId="70DF8091" w14:textId="1540D062" w:rsidR="008376D8" w:rsidRPr="002B6182" w:rsidRDefault="00F53306" w:rsidP="00C315D8">
      <w:pPr>
        <w:pStyle w:val="a4"/>
        <w:ind w:firstLine="851"/>
        <w:jc w:val="thaiDistribute"/>
        <w:rPr>
          <w:rFonts w:ascii="TH SarabunPSK" w:hAnsi="TH SarabunPSK" w:cs="TH SarabunPSK"/>
          <w:sz w:val="32"/>
          <w:szCs w:val="32"/>
        </w:rPr>
      </w:pPr>
      <w:r w:rsidRPr="002B6182">
        <w:rPr>
          <w:rFonts w:ascii="TH SarabunPSK" w:hAnsi="TH SarabunPSK" w:cs="TH SarabunPSK" w:hint="cs"/>
          <w:sz w:val="32"/>
          <w:szCs w:val="32"/>
          <w:cs/>
        </w:rPr>
        <w:t xml:space="preserve">3.2 </w:t>
      </w:r>
      <w:r w:rsidR="008376D8" w:rsidRPr="002B6182">
        <w:rPr>
          <w:rFonts w:ascii="TH SarabunPSK" w:hAnsi="TH SarabunPSK" w:cs="TH SarabunPSK"/>
          <w:sz w:val="32"/>
          <w:szCs w:val="32"/>
          <w:cs/>
        </w:rPr>
        <w:t xml:space="preserve">ผู้วิจัย ดำเนินการสร้างแบบสอบถามขึ้นเอง ซึ่งประกอบด้วยข้อคำถามทั้งหมด </w:t>
      </w:r>
      <w:r w:rsidRPr="002B6182">
        <w:rPr>
          <w:rFonts w:ascii="TH SarabunPSK" w:hAnsi="TH SarabunPSK" w:cs="TH SarabunPSK" w:hint="cs"/>
          <w:sz w:val="32"/>
          <w:szCs w:val="32"/>
          <w:cs/>
        </w:rPr>
        <w:t>43</w:t>
      </w:r>
      <w:r w:rsidR="008376D8" w:rsidRPr="002B6182">
        <w:rPr>
          <w:rFonts w:ascii="TH SarabunPSK" w:hAnsi="TH SarabunPSK" w:cs="TH SarabunPSK"/>
          <w:sz w:val="32"/>
          <w:szCs w:val="32"/>
          <w:cs/>
        </w:rPr>
        <w:t xml:space="preserve"> ข้อ</w:t>
      </w:r>
      <w:r w:rsidR="00E033EC" w:rsidRPr="002B6182">
        <w:rPr>
          <w:rFonts w:ascii="TH SarabunPSK" w:hAnsi="TH SarabunPSK" w:cs="TH SarabunPSK" w:hint="cs"/>
          <w:sz w:val="32"/>
          <w:szCs w:val="32"/>
          <w:cs/>
        </w:rPr>
        <w:t xml:space="preserve"> </w:t>
      </w:r>
      <w:r w:rsidR="008376D8" w:rsidRPr="002B6182">
        <w:rPr>
          <w:rFonts w:ascii="TH SarabunPSK" w:hAnsi="TH SarabunPSK" w:cs="TH SarabunPSK"/>
          <w:sz w:val="32"/>
          <w:szCs w:val="32"/>
          <w:cs/>
        </w:rPr>
        <w:t>นำแบบสอบถาม ที่สร้างขึ้น เสนอต่อผู้เชี่ยวชาญ จำนวน 3 ท่าน</w:t>
      </w:r>
      <w:r w:rsidR="008376D8" w:rsidRPr="002B6182">
        <w:rPr>
          <w:rFonts w:ascii="TH SarabunPSK" w:hAnsi="TH SarabunPSK" w:cs="TH SarabunPSK"/>
          <w:sz w:val="32"/>
          <w:szCs w:val="32"/>
        </w:rPr>
        <w:t xml:space="preserve"> </w:t>
      </w:r>
      <w:r w:rsidR="008376D8" w:rsidRPr="002B6182">
        <w:rPr>
          <w:rFonts w:ascii="TH SarabunPSK" w:hAnsi="TH SarabunPSK" w:cs="TH SarabunPSK"/>
          <w:sz w:val="32"/>
          <w:szCs w:val="32"/>
          <w:cs/>
        </w:rPr>
        <w:t xml:space="preserve">เพื่อหาคุณภาพเครื่องมือโดยพิจารณาตรวจสอบความเหมาะสมและความเที่ยงตรงเชิงเนื้อหา </w:t>
      </w:r>
      <w:r w:rsidR="008376D8" w:rsidRPr="002B6182">
        <w:rPr>
          <w:rFonts w:ascii="TH SarabunPSK" w:hAnsi="TH SarabunPSK" w:cs="TH SarabunPSK"/>
          <w:sz w:val="32"/>
          <w:szCs w:val="32"/>
        </w:rPr>
        <w:t xml:space="preserve">(Content Validity) </w:t>
      </w:r>
      <w:r w:rsidR="008376D8" w:rsidRPr="002B6182">
        <w:rPr>
          <w:rFonts w:ascii="TH SarabunPSK" w:hAnsi="TH SarabunPSK" w:cs="TH SarabunPSK"/>
          <w:sz w:val="32"/>
          <w:szCs w:val="32"/>
          <w:cs/>
        </w:rPr>
        <w:t xml:space="preserve">โดยใช้เทคนิค </w:t>
      </w:r>
      <w:r w:rsidR="008376D8" w:rsidRPr="002B6182">
        <w:rPr>
          <w:rFonts w:ascii="TH SarabunPSK" w:hAnsi="TH SarabunPSK" w:cs="TH SarabunPSK"/>
          <w:sz w:val="32"/>
          <w:szCs w:val="32"/>
        </w:rPr>
        <w:t xml:space="preserve">IOC </w:t>
      </w:r>
      <w:r w:rsidR="008376D8" w:rsidRPr="002B6182">
        <w:rPr>
          <w:rFonts w:ascii="TH SarabunPSK" w:hAnsi="TH SarabunPSK" w:cs="TH SarabunPSK"/>
          <w:sz w:val="32"/>
          <w:szCs w:val="32"/>
          <w:cs/>
        </w:rPr>
        <w:t>โดยมีค่าดัชนีความสอดคล้องระหว่าง</w:t>
      </w:r>
      <w:r w:rsidRPr="002B6182">
        <w:rPr>
          <w:rFonts w:ascii="TH SarabunPSK" w:hAnsi="TH SarabunPSK" w:cs="TH SarabunPSK" w:hint="cs"/>
          <w:sz w:val="32"/>
          <w:szCs w:val="32"/>
          <w:cs/>
        </w:rPr>
        <w:t xml:space="preserve"> </w:t>
      </w:r>
      <w:r w:rsidR="008376D8" w:rsidRPr="002B6182">
        <w:rPr>
          <w:rFonts w:ascii="TH SarabunPSK" w:hAnsi="TH SarabunPSK" w:cs="TH SarabunPSK"/>
          <w:sz w:val="32"/>
          <w:szCs w:val="32"/>
        </w:rPr>
        <w:t xml:space="preserve">0.60 – 1.00 </w:t>
      </w:r>
      <w:r w:rsidR="008376D8" w:rsidRPr="002B6182">
        <w:rPr>
          <w:rFonts w:ascii="TH SarabunPSK" w:hAnsi="TH SarabunPSK" w:cs="TH SarabunPSK"/>
          <w:sz w:val="32"/>
          <w:szCs w:val="32"/>
          <w:cs/>
        </w:rPr>
        <w:t>โดยผู้วิจัยปรับปรุงข้อคำถามตามข้อเสนอแนะจากผู้เชี่ยวชาญ</w:t>
      </w:r>
    </w:p>
    <w:p w14:paraId="49542513" w14:textId="7287091A" w:rsidR="001B78D4" w:rsidRPr="002B6182" w:rsidRDefault="00F53306" w:rsidP="00C315D8">
      <w:pPr>
        <w:pStyle w:val="a4"/>
        <w:ind w:firstLine="851"/>
        <w:jc w:val="thaiDistribute"/>
        <w:rPr>
          <w:rFonts w:ascii="TH SarabunPSK" w:hAnsi="TH SarabunPSK" w:cs="TH SarabunPSK"/>
          <w:sz w:val="32"/>
          <w:szCs w:val="32"/>
        </w:rPr>
      </w:pPr>
      <w:r w:rsidRPr="002B6182">
        <w:rPr>
          <w:rFonts w:ascii="TH SarabunPSK" w:hAnsi="TH SarabunPSK" w:cs="TH SarabunPSK" w:hint="cs"/>
          <w:sz w:val="32"/>
          <w:szCs w:val="32"/>
          <w:cs/>
        </w:rPr>
        <w:t xml:space="preserve">3.3 </w:t>
      </w:r>
      <w:r w:rsidR="008376D8" w:rsidRPr="002B6182">
        <w:rPr>
          <w:rFonts w:ascii="TH SarabunPSK" w:hAnsi="TH SarabunPSK" w:cs="TH SarabunPSK"/>
          <w:sz w:val="32"/>
          <w:szCs w:val="32"/>
          <w:cs/>
        </w:rPr>
        <w:t xml:space="preserve">นำแบบสอบถามจากข้อที่ </w:t>
      </w:r>
      <w:r w:rsidR="008376D8" w:rsidRPr="002B6182">
        <w:rPr>
          <w:rFonts w:ascii="TH SarabunPSK" w:hAnsi="TH SarabunPSK" w:cs="TH SarabunPSK"/>
          <w:sz w:val="32"/>
          <w:szCs w:val="32"/>
        </w:rPr>
        <w:t xml:space="preserve">2 </w:t>
      </w:r>
      <w:r w:rsidR="008376D8" w:rsidRPr="002B6182">
        <w:rPr>
          <w:rFonts w:ascii="TH SarabunPSK" w:hAnsi="TH SarabunPSK" w:cs="TH SarabunPSK"/>
          <w:sz w:val="32"/>
          <w:szCs w:val="32"/>
          <w:cs/>
        </w:rPr>
        <w:t xml:space="preserve">ไปทดลองใช้ </w:t>
      </w:r>
      <w:r w:rsidR="008376D8" w:rsidRPr="002B6182">
        <w:rPr>
          <w:rFonts w:ascii="TH SarabunPSK" w:hAnsi="TH SarabunPSK" w:cs="TH SarabunPSK"/>
          <w:sz w:val="32"/>
          <w:szCs w:val="32"/>
        </w:rPr>
        <w:t xml:space="preserve">(Tryout) </w:t>
      </w:r>
      <w:r w:rsidR="008376D8" w:rsidRPr="002B6182">
        <w:rPr>
          <w:rFonts w:ascii="TH SarabunPSK" w:hAnsi="TH SarabunPSK" w:cs="TH SarabunPSK"/>
          <w:sz w:val="32"/>
          <w:szCs w:val="32"/>
          <w:cs/>
        </w:rPr>
        <w:t xml:space="preserve">กับประชากรที่ไม่ใช่กลุ่มตัวอย่าง จำนวน </w:t>
      </w:r>
      <w:r w:rsidR="008376D8" w:rsidRPr="002B6182">
        <w:rPr>
          <w:rFonts w:ascii="TH SarabunPSK" w:hAnsi="TH SarabunPSK" w:cs="TH SarabunPSK"/>
          <w:sz w:val="32"/>
          <w:szCs w:val="32"/>
        </w:rPr>
        <w:t xml:space="preserve">30 </w:t>
      </w:r>
      <w:r w:rsidR="008376D8" w:rsidRPr="002B6182">
        <w:rPr>
          <w:rFonts w:ascii="TH SarabunPSK" w:hAnsi="TH SarabunPSK" w:cs="TH SarabunPSK"/>
          <w:sz w:val="32"/>
          <w:szCs w:val="32"/>
          <w:cs/>
        </w:rPr>
        <w:t xml:space="preserve">คน โดยใช้สูตรสัมประสิทธิ์แอลฟา </w:t>
      </w:r>
      <w:r w:rsidR="008376D8" w:rsidRPr="002B6182">
        <w:rPr>
          <w:rFonts w:ascii="TH SarabunPSK" w:hAnsi="TH SarabunPSK" w:cs="TH SarabunPSK"/>
          <w:sz w:val="32"/>
          <w:szCs w:val="32"/>
        </w:rPr>
        <w:t xml:space="preserve">(Alpha Coefficient) </w:t>
      </w:r>
      <w:r w:rsidR="008376D8" w:rsidRPr="002B6182">
        <w:rPr>
          <w:rFonts w:ascii="TH SarabunPSK" w:hAnsi="TH SarabunPSK" w:cs="TH SarabunPSK"/>
          <w:sz w:val="32"/>
          <w:szCs w:val="32"/>
          <w:cs/>
        </w:rPr>
        <w:t xml:space="preserve">ตามวิธีของครอนบาค มีค่าความเชื่อมั่นทั้งฉบับเท่ากับ </w:t>
      </w:r>
      <w:r w:rsidR="008376D8" w:rsidRPr="002B6182">
        <w:rPr>
          <w:rFonts w:ascii="TH SarabunPSK" w:hAnsi="TH SarabunPSK" w:cs="TH SarabunPSK"/>
          <w:sz w:val="32"/>
          <w:szCs w:val="32"/>
        </w:rPr>
        <w:t>0.9</w:t>
      </w:r>
      <w:r w:rsidRPr="002B6182">
        <w:rPr>
          <w:rFonts w:ascii="TH SarabunPSK" w:hAnsi="TH SarabunPSK" w:cs="TH SarabunPSK"/>
          <w:sz w:val="32"/>
          <w:szCs w:val="32"/>
        </w:rPr>
        <w:t>23</w:t>
      </w:r>
    </w:p>
    <w:p w14:paraId="3C1F210B" w14:textId="77777777" w:rsidR="008376D8" w:rsidRPr="002B6182" w:rsidRDefault="00F53306" w:rsidP="00C521FE">
      <w:pPr>
        <w:pStyle w:val="a4"/>
        <w:tabs>
          <w:tab w:val="left" w:pos="567"/>
        </w:tabs>
        <w:jc w:val="thaiDistribute"/>
        <w:rPr>
          <w:rFonts w:ascii="TH SarabunPSK" w:hAnsi="TH SarabunPSK" w:cs="TH SarabunPSK"/>
          <w:sz w:val="32"/>
          <w:szCs w:val="32"/>
        </w:rPr>
      </w:pPr>
      <w:r w:rsidRPr="002B6182">
        <w:rPr>
          <w:rFonts w:ascii="TH SarabunPSK" w:hAnsi="TH SarabunPSK" w:cs="TH SarabunPSK"/>
          <w:sz w:val="32"/>
          <w:szCs w:val="32"/>
          <w:cs/>
        </w:rPr>
        <w:tab/>
      </w:r>
      <w:r w:rsidRPr="002B6182">
        <w:rPr>
          <w:rFonts w:ascii="TH SarabunPSK" w:hAnsi="TH SarabunPSK" w:cs="TH SarabunPSK" w:hint="cs"/>
          <w:b/>
          <w:bCs/>
          <w:sz w:val="32"/>
          <w:szCs w:val="32"/>
          <w:cs/>
        </w:rPr>
        <w:t>4.</w:t>
      </w:r>
      <w:r w:rsidRPr="002B6182">
        <w:rPr>
          <w:rFonts w:ascii="TH SarabunPSK" w:hAnsi="TH SarabunPSK" w:cs="TH SarabunPSK" w:hint="cs"/>
          <w:sz w:val="32"/>
          <w:szCs w:val="32"/>
          <w:cs/>
        </w:rPr>
        <w:t xml:space="preserve"> </w:t>
      </w:r>
      <w:r w:rsidR="008376D8" w:rsidRPr="002B6182">
        <w:rPr>
          <w:rFonts w:ascii="TH Sarabun New" w:hAnsi="TH Sarabun New" w:cs="TH Sarabun New" w:hint="cs"/>
          <w:b/>
          <w:bCs/>
          <w:sz w:val="32"/>
          <w:szCs w:val="32"/>
          <w:cs/>
        </w:rPr>
        <w:t xml:space="preserve">การเก็บรวบรวมข้อมูล </w:t>
      </w:r>
    </w:p>
    <w:p w14:paraId="1143865B" w14:textId="64612AB9" w:rsidR="008376D8" w:rsidRPr="002B6182" w:rsidRDefault="00F53306" w:rsidP="00C315D8">
      <w:pPr>
        <w:pStyle w:val="a4"/>
        <w:tabs>
          <w:tab w:val="left" w:pos="851"/>
        </w:tabs>
        <w:ind w:firstLine="851"/>
        <w:jc w:val="thaiDistribute"/>
        <w:rPr>
          <w:rFonts w:ascii="TH SarabunPSK" w:hAnsi="TH SarabunPSK" w:cs="TH SarabunPSK"/>
          <w:sz w:val="32"/>
          <w:szCs w:val="32"/>
        </w:rPr>
      </w:pPr>
      <w:r w:rsidRPr="002B6182">
        <w:rPr>
          <w:rFonts w:ascii="TH SarabunPSK" w:hAnsi="TH SarabunPSK" w:cs="TH SarabunPSK" w:hint="cs"/>
          <w:sz w:val="32"/>
          <w:szCs w:val="32"/>
          <w:cs/>
        </w:rPr>
        <w:t xml:space="preserve">4.1 </w:t>
      </w:r>
      <w:r w:rsidR="008376D8" w:rsidRPr="002B6182">
        <w:rPr>
          <w:rFonts w:ascii="TH SarabunPSK" w:hAnsi="TH SarabunPSK" w:cs="TH SarabunPSK"/>
          <w:sz w:val="32"/>
          <w:szCs w:val="32"/>
          <w:cs/>
        </w:rPr>
        <w:t>ผู้วิจัยขอหนังสือขอความอนุเคราะห์ในการเก็บข้อมูลด้วยแบบสอบถามจาก</w:t>
      </w:r>
      <w:r w:rsidRPr="002B6182">
        <w:rPr>
          <w:rFonts w:ascii="TH SarabunPSK" w:hAnsi="TH SarabunPSK" w:cs="TH SarabunPSK"/>
          <w:sz w:val="32"/>
          <w:szCs w:val="32"/>
          <w:cs/>
        </w:rPr>
        <w:t xml:space="preserve">ผู้อำนวยการโรงเรียนสวนกุหลาบวิทยาลัย ธนบุรี เพื่อเก็บข้อมูลจากข้าราชการครูและบุคลากรทางการศึกษาของโรงเรียนสวนกุหลาบวิทยาลัย ธนบุรี จำนวน </w:t>
      </w:r>
      <w:r w:rsidRPr="002B6182">
        <w:rPr>
          <w:rFonts w:ascii="TH SarabunPSK" w:hAnsi="TH SarabunPSK" w:cs="TH SarabunPSK"/>
          <w:sz w:val="32"/>
          <w:szCs w:val="32"/>
        </w:rPr>
        <w:t>123</w:t>
      </w:r>
      <w:r w:rsidRPr="002B6182">
        <w:rPr>
          <w:rFonts w:ascii="TH SarabunPSK" w:hAnsi="TH SarabunPSK" w:cs="TH SarabunPSK"/>
          <w:sz w:val="32"/>
          <w:szCs w:val="32"/>
          <w:cs/>
        </w:rPr>
        <w:t xml:space="preserve"> คน </w:t>
      </w:r>
      <w:r w:rsidR="008376D8" w:rsidRPr="002B6182">
        <w:rPr>
          <w:rFonts w:ascii="TH SarabunPSK" w:hAnsi="TH SarabunPSK" w:cs="TH SarabunPSK"/>
          <w:sz w:val="32"/>
          <w:szCs w:val="32"/>
          <w:cs/>
        </w:rPr>
        <w:t>ที่เป็นกลุ่มตัวอย่าง</w:t>
      </w:r>
    </w:p>
    <w:p w14:paraId="6685FEFD" w14:textId="7EB0F8B5" w:rsidR="008376D8" w:rsidRPr="002B6182" w:rsidRDefault="00F53306" w:rsidP="00C315D8">
      <w:pPr>
        <w:pStyle w:val="a4"/>
        <w:tabs>
          <w:tab w:val="left" w:pos="851"/>
          <w:tab w:val="left" w:pos="993"/>
        </w:tabs>
        <w:ind w:firstLine="851"/>
        <w:jc w:val="thaiDistribute"/>
        <w:rPr>
          <w:rFonts w:ascii="TH SarabunPSK" w:hAnsi="TH SarabunPSK" w:cs="TH SarabunPSK"/>
          <w:sz w:val="32"/>
          <w:szCs w:val="32"/>
        </w:rPr>
      </w:pPr>
      <w:r w:rsidRPr="002B6182">
        <w:rPr>
          <w:rFonts w:ascii="TH SarabunPSK" w:hAnsi="TH SarabunPSK" w:cs="TH SarabunPSK"/>
          <w:sz w:val="32"/>
          <w:szCs w:val="32"/>
        </w:rPr>
        <w:t>4.</w:t>
      </w:r>
      <w:r w:rsidR="008376D8" w:rsidRPr="002B6182">
        <w:rPr>
          <w:rFonts w:ascii="TH SarabunPSK" w:hAnsi="TH SarabunPSK" w:cs="TH SarabunPSK"/>
          <w:sz w:val="32"/>
          <w:szCs w:val="32"/>
        </w:rPr>
        <w:t>2</w:t>
      </w:r>
      <w:r w:rsidRPr="002B6182">
        <w:rPr>
          <w:rFonts w:ascii="TH SarabunPSK" w:hAnsi="TH SarabunPSK" w:cs="TH SarabunPSK"/>
          <w:sz w:val="32"/>
          <w:szCs w:val="32"/>
        </w:rPr>
        <w:t xml:space="preserve"> </w:t>
      </w:r>
      <w:r w:rsidR="008376D8" w:rsidRPr="002B6182">
        <w:rPr>
          <w:rFonts w:ascii="TH SarabunPSK" w:hAnsi="TH SarabunPSK" w:cs="TH SarabunPSK"/>
          <w:sz w:val="32"/>
          <w:szCs w:val="32"/>
          <w:cs/>
        </w:rPr>
        <w:t>ผู้วิจัยทำหนัง</w:t>
      </w:r>
      <w:r w:rsidRPr="002B6182">
        <w:rPr>
          <w:rFonts w:ascii="TH SarabunPSK" w:hAnsi="TH SarabunPSK" w:cs="TH SarabunPSK" w:hint="cs"/>
          <w:sz w:val="32"/>
          <w:szCs w:val="32"/>
          <w:cs/>
        </w:rPr>
        <w:t>สือขอความอนุเคราะห์</w:t>
      </w:r>
      <w:r w:rsidR="008376D8" w:rsidRPr="002B6182">
        <w:rPr>
          <w:rFonts w:ascii="TH SarabunPSK" w:hAnsi="TH SarabunPSK" w:cs="TH SarabunPSK"/>
          <w:sz w:val="32"/>
          <w:szCs w:val="32"/>
          <w:cs/>
        </w:rPr>
        <w:t>ถึงผู้ตอบแบบสอบถาม เพื่ออธิบายจุดมุ่งหมายและความสำคัญของการวิจัย พร้อมทั้งขอความร่วมมือตอบแบบสอบถาม</w:t>
      </w:r>
    </w:p>
    <w:p w14:paraId="3D941703" w14:textId="66424178" w:rsidR="00074199" w:rsidRPr="002B6182" w:rsidRDefault="00F53306" w:rsidP="00C315D8">
      <w:pPr>
        <w:pStyle w:val="a4"/>
        <w:tabs>
          <w:tab w:val="left" w:pos="993"/>
        </w:tabs>
        <w:ind w:firstLine="851"/>
        <w:jc w:val="thaiDistribute"/>
        <w:rPr>
          <w:rFonts w:ascii="TH SarabunPSK" w:hAnsi="TH SarabunPSK" w:cs="TH SarabunPSK"/>
          <w:sz w:val="32"/>
          <w:szCs w:val="32"/>
        </w:rPr>
      </w:pPr>
      <w:r w:rsidRPr="002B6182">
        <w:rPr>
          <w:rFonts w:ascii="TH SarabunPSK" w:hAnsi="TH SarabunPSK" w:cs="TH SarabunPSK"/>
          <w:sz w:val="32"/>
          <w:szCs w:val="32"/>
        </w:rPr>
        <w:t>4.</w:t>
      </w:r>
      <w:r w:rsidR="008376D8" w:rsidRPr="002B6182">
        <w:rPr>
          <w:rFonts w:ascii="TH SarabunPSK" w:hAnsi="TH SarabunPSK" w:cs="TH SarabunPSK"/>
          <w:sz w:val="32"/>
          <w:szCs w:val="32"/>
        </w:rPr>
        <w:t>3</w:t>
      </w:r>
      <w:r w:rsidRPr="002B6182">
        <w:rPr>
          <w:rFonts w:ascii="TH SarabunPSK" w:hAnsi="TH SarabunPSK" w:cs="TH SarabunPSK"/>
          <w:sz w:val="32"/>
          <w:szCs w:val="32"/>
        </w:rPr>
        <w:t xml:space="preserve"> </w:t>
      </w:r>
      <w:r w:rsidR="008376D8" w:rsidRPr="002B6182">
        <w:rPr>
          <w:rFonts w:ascii="TH SarabunPSK" w:hAnsi="TH SarabunPSK" w:cs="TH SarabunPSK"/>
          <w:spacing w:val="-12"/>
          <w:sz w:val="32"/>
          <w:szCs w:val="32"/>
          <w:cs/>
        </w:rPr>
        <w:t>ผู้วิจัยนำส่งหนังสือขอความอนุเคราะห์ในการเก็บเก็บรวบรวมข้อมูล ถึง</w:t>
      </w:r>
      <w:r w:rsidR="00074199" w:rsidRPr="002B6182">
        <w:rPr>
          <w:rFonts w:ascii="TH SarabunPSK" w:hAnsi="TH SarabunPSK" w:cs="TH SarabunPSK"/>
          <w:spacing w:val="-12"/>
          <w:sz w:val="32"/>
          <w:szCs w:val="32"/>
          <w:cs/>
        </w:rPr>
        <w:t xml:space="preserve">จากข้าราชการครูและบุคลากรทางการศึกษาของโรงเรียนสวนกุหลาบวิทยาลัย ธนบุรี จำนวน 123 คน </w:t>
      </w:r>
    </w:p>
    <w:p w14:paraId="7543A587" w14:textId="247A7C1E" w:rsidR="00074199" w:rsidRPr="002B6182" w:rsidRDefault="008376D8" w:rsidP="00C315D8">
      <w:pPr>
        <w:pStyle w:val="a4"/>
        <w:tabs>
          <w:tab w:val="left" w:pos="1134"/>
        </w:tabs>
        <w:ind w:firstLine="851"/>
        <w:jc w:val="thaiDistribute"/>
        <w:rPr>
          <w:rFonts w:ascii="TH SarabunPSK" w:hAnsi="TH SarabunPSK" w:cs="TH SarabunPSK"/>
          <w:sz w:val="32"/>
          <w:szCs w:val="32"/>
        </w:rPr>
      </w:pPr>
      <w:r w:rsidRPr="002B6182">
        <w:rPr>
          <w:rFonts w:ascii="TH SarabunPSK" w:hAnsi="TH SarabunPSK" w:cs="TH SarabunPSK"/>
          <w:sz w:val="32"/>
          <w:szCs w:val="32"/>
        </w:rPr>
        <w:lastRenderedPageBreak/>
        <w:t>4.</w:t>
      </w:r>
      <w:r w:rsidR="00074199" w:rsidRPr="002B6182">
        <w:rPr>
          <w:rFonts w:ascii="TH SarabunPSK" w:hAnsi="TH SarabunPSK" w:cs="TH SarabunPSK"/>
          <w:sz w:val="32"/>
          <w:szCs w:val="32"/>
        </w:rPr>
        <w:t>4</w:t>
      </w:r>
      <w:r w:rsidRPr="002B6182">
        <w:rPr>
          <w:rFonts w:ascii="TH SarabunPSK" w:hAnsi="TH SarabunPSK" w:cs="TH SarabunPSK"/>
          <w:sz w:val="32"/>
          <w:szCs w:val="32"/>
        </w:rPr>
        <w:t xml:space="preserve"> </w:t>
      </w:r>
      <w:r w:rsidRPr="002B6182">
        <w:rPr>
          <w:rFonts w:ascii="TH SarabunPSK" w:hAnsi="TH SarabunPSK" w:cs="TH SarabunPSK"/>
          <w:sz w:val="32"/>
          <w:szCs w:val="32"/>
          <w:cs/>
        </w:rPr>
        <w:t>ผู้วิจัยตรวจสอบคุณภาพของข้อมูลแบบสอบถามที่ได้รับกลับคืนมาทั้งหมด เพื่อนำไปวิเคราะห์ข้อมูลด้วยโปรแกรมสำเร็จรูปต่อไป</w:t>
      </w:r>
    </w:p>
    <w:p w14:paraId="3F322B46" w14:textId="247D4631" w:rsidR="008376D8" w:rsidRPr="002B6182" w:rsidRDefault="008376D8" w:rsidP="00C315D8">
      <w:pPr>
        <w:pStyle w:val="a4"/>
        <w:ind w:firstLine="567"/>
        <w:jc w:val="thaiDistribute"/>
        <w:rPr>
          <w:rFonts w:ascii="TH SarabunPSK" w:hAnsi="TH SarabunPSK" w:cs="TH SarabunPSK"/>
          <w:b/>
          <w:bCs/>
          <w:sz w:val="32"/>
          <w:szCs w:val="32"/>
        </w:rPr>
      </w:pPr>
      <w:r w:rsidRPr="002B6182">
        <w:rPr>
          <w:rFonts w:ascii="TH SarabunPSK" w:hAnsi="TH SarabunPSK" w:cs="TH SarabunPSK"/>
          <w:b/>
          <w:bCs/>
          <w:sz w:val="32"/>
          <w:szCs w:val="32"/>
        </w:rPr>
        <w:t>5.</w:t>
      </w:r>
      <w:r w:rsidR="00E033EC" w:rsidRPr="002B6182">
        <w:rPr>
          <w:rFonts w:ascii="TH SarabunPSK" w:hAnsi="TH SarabunPSK" w:cs="TH SarabunPSK"/>
          <w:b/>
          <w:bCs/>
          <w:sz w:val="32"/>
          <w:szCs w:val="32"/>
        </w:rPr>
        <w:t xml:space="preserve"> </w:t>
      </w:r>
      <w:r w:rsidRPr="002B6182">
        <w:rPr>
          <w:rFonts w:ascii="TH SarabunPSK" w:hAnsi="TH SarabunPSK" w:cs="TH SarabunPSK"/>
          <w:b/>
          <w:bCs/>
          <w:sz w:val="32"/>
          <w:szCs w:val="32"/>
          <w:cs/>
        </w:rPr>
        <w:t>การวิเคราะห์ข้อมูล</w:t>
      </w:r>
    </w:p>
    <w:p w14:paraId="02B2E065" w14:textId="74FA8018" w:rsidR="00074199" w:rsidRPr="002B6182" w:rsidRDefault="00074199" w:rsidP="00C315D8">
      <w:pPr>
        <w:pStyle w:val="a4"/>
        <w:tabs>
          <w:tab w:val="left" w:pos="1134"/>
        </w:tabs>
        <w:ind w:firstLine="567"/>
        <w:jc w:val="thaiDistribute"/>
        <w:rPr>
          <w:rFonts w:ascii="TH SarabunPSK" w:hAnsi="TH SarabunPSK" w:cs="TH SarabunPSK"/>
          <w:b/>
          <w:bCs/>
          <w:sz w:val="32"/>
          <w:szCs w:val="32"/>
        </w:rPr>
      </w:pPr>
      <w:r w:rsidRPr="002B6182">
        <w:rPr>
          <w:rFonts w:ascii="TH SarabunPSK" w:hAnsi="TH SarabunPSK" w:cs="TH SarabunPSK" w:hint="cs"/>
          <w:sz w:val="32"/>
          <w:szCs w:val="32"/>
          <w:cs/>
        </w:rPr>
        <w:t xml:space="preserve">การวิเคราะห์ข้อมูลจากแบบสอบถามของการวิจัยเรื่อง </w:t>
      </w:r>
      <w:r w:rsidRPr="002B6182">
        <w:rPr>
          <w:rFonts w:ascii="TH SarabunPSK" w:hAnsi="TH SarabunPSK" w:cs="TH SarabunPSK"/>
          <w:sz w:val="32"/>
          <w:szCs w:val="32"/>
          <w:cs/>
        </w:rPr>
        <w:t>ปัจจัยที่เอื้อต่อความสำเร็จในการบริหารโครงการนานาชาติของโรงเรียนสวนกุหลาบวิทยาลัย ธนบุรี</w:t>
      </w:r>
      <w:r w:rsidRPr="002B6182">
        <w:rPr>
          <w:rFonts w:ascii="TH SarabunPSK" w:hAnsi="TH SarabunPSK" w:cs="TH SarabunPSK"/>
          <w:b/>
          <w:bCs/>
          <w:sz w:val="32"/>
          <w:szCs w:val="32"/>
        </w:rPr>
        <w:t xml:space="preserve"> </w:t>
      </w:r>
    </w:p>
    <w:p w14:paraId="23572C81" w14:textId="0D43426C" w:rsidR="00074199" w:rsidRPr="002B6182" w:rsidRDefault="00074199" w:rsidP="00C315D8">
      <w:pPr>
        <w:pStyle w:val="a4"/>
        <w:tabs>
          <w:tab w:val="left" w:pos="993"/>
        </w:tabs>
        <w:ind w:firstLine="851"/>
        <w:jc w:val="thaiDistribute"/>
        <w:rPr>
          <w:rFonts w:ascii="TH SarabunPSK" w:hAnsi="TH SarabunPSK" w:cs="TH SarabunPSK"/>
          <w:sz w:val="32"/>
          <w:szCs w:val="32"/>
        </w:rPr>
      </w:pPr>
      <w:r w:rsidRPr="002B6182">
        <w:rPr>
          <w:rFonts w:ascii="TH SarabunPSK" w:hAnsi="TH SarabunPSK" w:cs="TH SarabunPSK" w:hint="cs"/>
          <w:sz w:val="32"/>
          <w:szCs w:val="32"/>
          <w:cs/>
        </w:rPr>
        <w:t>5.</w:t>
      </w:r>
      <w:r w:rsidRPr="002B6182">
        <w:rPr>
          <w:rFonts w:ascii="TH SarabunPSK" w:hAnsi="TH SarabunPSK" w:cs="TH SarabunPSK"/>
          <w:sz w:val="32"/>
          <w:szCs w:val="32"/>
          <w:cs/>
        </w:rPr>
        <w:t>1</w:t>
      </w:r>
      <w:r w:rsidR="00C521FE" w:rsidRPr="002B6182">
        <w:rPr>
          <w:rFonts w:ascii="TH SarabunPSK" w:hAnsi="TH SarabunPSK" w:cs="TH SarabunPSK" w:hint="cs"/>
          <w:sz w:val="32"/>
          <w:szCs w:val="32"/>
          <w:cs/>
        </w:rPr>
        <w:t xml:space="preserve"> </w:t>
      </w:r>
      <w:r w:rsidR="00C521FE" w:rsidRPr="002B6182">
        <w:rPr>
          <w:rFonts w:ascii="TH SarabunPSK" w:hAnsi="TH SarabunPSK" w:cs="TH SarabunPSK"/>
          <w:sz w:val="32"/>
          <w:szCs w:val="32"/>
          <w:cs/>
        </w:rPr>
        <w:t>การวิเคราะห์</w:t>
      </w:r>
      <w:r w:rsidRPr="002B6182">
        <w:rPr>
          <w:rFonts w:ascii="TH SarabunPSK" w:hAnsi="TH SarabunPSK" w:cs="TH SarabunPSK"/>
          <w:sz w:val="32"/>
          <w:szCs w:val="32"/>
          <w:cs/>
        </w:rPr>
        <w:t>ข้อมูลพื้นฐานทั่วไปของผู้ตอบแบบสอบถาม ใช้วิธีแจกแจงความถี่ (</w:t>
      </w:r>
      <w:r w:rsidRPr="002B6182">
        <w:rPr>
          <w:rFonts w:ascii="TH SarabunPSK" w:hAnsi="TH SarabunPSK" w:cs="TH SarabunPSK"/>
          <w:sz w:val="32"/>
          <w:szCs w:val="32"/>
        </w:rPr>
        <w:t xml:space="preserve">frequency: f) </w:t>
      </w:r>
      <w:r w:rsidRPr="002B6182">
        <w:rPr>
          <w:rFonts w:ascii="TH SarabunPSK" w:hAnsi="TH SarabunPSK" w:cs="TH SarabunPSK"/>
          <w:sz w:val="32"/>
          <w:szCs w:val="32"/>
          <w:cs/>
        </w:rPr>
        <w:t>และหาค่า ร้อยละ (</w:t>
      </w:r>
      <w:r w:rsidRPr="002B6182">
        <w:rPr>
          <w:rFonts w:ascii="TH SarabunPSK" w:hAnsi="TH SarabunPSK" w:cs="TH SarabunPSK"/>
          <w:sz w:val="32"/>
          <w:szCs w:val="32"/>
        </w:rPr>
        <w:t>Percentage: %)</w:t>
      </w:r>
    </w:p>
    <w:p w14:paraId="625311FA" w14:textId="6857F07D" w:rsidR="00074199" w:rsidRPr="002B6182" w:rsidRDefault="00C521FE" w:rsidP="00C315D8">
      <w:pPr>
        <w:pStyle w:val="a4"/>
        <w:tabs>
          <w:tab w:val="left" w:pos="993"/>
        </w:tabs>
        <w:ind w:firstLine="851"/>
        <w:jc w:val="thaiDistribute"/>
        <w:rPr>
          <w:rFonts w:ascii="TH SarabunPSK" w:hAnsi="TH SarabunPSK" w:cs="TH SarabunPSK"/>
          <w:sz w:val="32"/>
          <w:szCs w:val="32"/>
        </w:rPr>
      </w:pPr>
      <w:r w:rsidRPr="002B6182">
        <w:rPr>
          <w:rFonts w:ascii="TH SarabunPSK" w:hAnsi="TH SarabunPSK" w:cs="TH SarabunPSK" w:hint="cs"/>
          <w:sz w:val="32"/>
          <w:szCs w:val="32"/>
          <w:cs/>
        </w:rPr>
        <w:t>5.</w:t>
      </w:r>
      <w:r w:rsidR="00074199" w:rsidRPr="002B6182">
        <w:rPr>
          <w:rFonts w:ascii="TH SarabunPSK" w:hAnsi="TH SarabunPSK" w:cs="TH SarabunPSK"/>
          <w:sz w:val="32"/>
          <w:szCs w:val="32"/>
          <w:cs/>
        </w:rPr>
        <w:t>2</w:t>
      </w:r>
      <w:r w:rsidRPr="002B6182">
        <w:rPr>
          <w:rFonts w:ascii="TH SarabunPSK" w:hAnsi="TH SarabunPSK" w:cs="TH SarabunPSK" w:hint="cs"/>
          <w:sz w:val="32"/>
          <w:szCs w:val="32"/>
          <w:cs/>
        </w:rPr>
        <w:t xml:space="preserve"> </w:t>
      </w:r>
      <w:r w:rsidR="00074199" w:rsidRPr="002B6182">
        <w:rPr>
          <w:rFonts w:ascii="TH SarabunPSK" w:hAnsi="TH SarabunPSK" w:cs="TH SarabunPSK"/>
          <w:sz w:val="32"/>
          <w:szCs w:val="32"/>
          <w:cs/>
        </w:rPr>
        <w:t xml:space="preserve">การวิเคราะห์ข้อมูลเชิงปริมาณของปัจจัยที่เอื้อต่อความสำเร็จในการบริหารโครงการนานาชาติของโรงเรียนสวนกุหลาบวิทยาลัย ธนบุรี โดยหาค่าเฉลี่ย </w:t>
      </w:r>
      <m:oMath>
        <m:acc>
          <m:accPr>
            <m:chr m:val="̅"/>
            <m:ctrlPr>
              <w:rPr>
                <w:rFonts w:ascii="Cambria Math" w:hAnsi="Cambria Math" w:cs="TH SarabunPSK"/>
                <w:sz w:val="32"/>
                <w:szCs w:val="32"/>
              </w:rPr>
            </m:ctrlPr>
          </m:accPr>
          <m:e>
            <m:r>
              <m:rPr>
                <m:sty m:val="p"/>
              </m:rPr>
              <w:rPr>
                <w:rFonts w:ascii="Cambria Math" w:hAnsi="Cambria Math" w:cs="TH SarabunPSK"/>
                <w:sz w:val="32"/>
                <w:szCs w:val="32"/>
              </w:rPr>
              <m:t>x</m:t>
            </m:r>
          </m:e>
        </m:acc>
      </m:oMath>
      <w:r w:rsidRPr="002B6182">
        <w:rPr>
          <w:rFonts w:ascii="TH SarabunPSK" w:hAnsi="TH SarabunPSK" w:cs="TH SarabunPSK" w:hint="cs"/>
          <w:sz w:val="32"/>
          <w:szCs w:val="32"/>
          <w:cs/>
        </w:rPr>
        <w:t xml:space="preserve"> </w:t>
      </w:r>
      <w:r w:rsidR="00074199" w:rsidRPr="002B6182">
        <w:rPr>
          <w:rFonts w:ascii="TH SarabunPSK" w:hAnsi="TH SarabunPSK" w:cs="TH SarabunPSK"/>
          <w:sz w:val="32"/>
          <w:szCs w:val="32"/>
          <w:cs/>
        </w:rPr>
        <w:t xml:space="preserve">ส่วนเบี่ยงเบนมาตรฐาน </w:t>
      </w:r>
      <m:oMath>
        <m:r>
          <m:rPr>
            <m:sty m:val="p"/>
          </m:rPr>
          <w:rPr>
            <w:rFonts w:ascii="Cambria Math" w:hAnsi="Cambria Math" w:cs="TH SarabunPSK"/>
            <w:sz w:val="24"/>
            <w:szCs w:val="24"/>
            <w:cs/>
          </w:rPr>
          <m:t>(</m:t>
        </m:r>
        <m:r>
          <m:rPr>
            <m:sty m:val="p"/>
          </m:rPr>
          <w:rPr>
            <w:rFonts w:ascii="Cambria Math" w:hAnsi="Cambria Math" w:cs="TH SarabunPSK"/>
            <w:sz w:val="24"/>
            <w:szCs w:val="24"/>
          </w:rPr>
          <m:t>S.D)</m:t>
        </m:r>
      </m:oMath>
      <w:r w:rsidR="00074199" w:rsidRPr="002B6182">
        <w:rPr>
          <w:rFonts w:ascii="TH SarabunPSK" w:hAnsi="TH SarabunPSK" w:cs="TH SarabunPSK"/>
          <w:sz w:val="32"/>
          <w:szCs w:val="32"/>
        </w:rPr>
        <w:t xml:space="preserve"> </w:t>
      </w:r>
      <w:r w:rsidR="00074199" w:rsidRPr="002B6182">
        <w:rPr>
          <w:rFonts w:ascii="TH SarabunPSK" w:hAnsi="TH SarabunPSK" w:cs="TH SarabunPSK"/>
          <w:sz w:val="32"/>
          <w:szCs w:val="32"/>
          <w:cs/>
        </w:rPr>
        <w:t>โดยใช้โปรแกรมสำเร็จรูป</w:t>
      </w:r>
      <w:r w:rsidR="00074199" w:rsidRPr="002B6182">
        <w:rPr>
          <w:rFonts w:ascii="TH SarabunPSK" w:hAnsi="TH SarabunPSK" w:cs="TH SarabunPSK"/>
          <w:sz w:val="32"/>
          <w:szCs w:val="32"/>
        </w:rPr>
        <w:t xml:space="preserve"> </w:t>
      </w:r>
      <w:r w:rsidR="00074199" w:rsidRPr="002B6182">
        <w:rPr>
          <w:rFonts w:ascii="TH SarabunPSK" w:hAnsi="TH SarabunPSK" w:cs="TH SarabunPSK"/>
          <w:sz w:val="32"/>
          <w:szCs w:val="32"/>
          <w:cs/>
        </w:rPr>
        <w:t>สำหรับการแปลความหมายของค่าเฉลี่ยตัวแปรหลัก และตัวแปรย่อยในวิจัยกำหนดเกณฑ์เพื่อจัดระดับ</w:t>
      </w:r>
    </w:p>
    <w:p w14:paraId="27E58EBF" w14:textId="132A68E9" w:rsidR="00432AC6" w:rsidRDefault="00C521FE" w:rsidP="00C315D8">
      <w:pPr>
        <w:pStyle w:val="a4"/>
        <w:ind w:firstLine="851"/>
        <w:jc w:val="thaiDistribute"/>
        <w:rPr>
          <w:rFonts w:ascii="TH SarabunPSK" w:hAnsi="TH SarabunPSK" w:cs="TH SarabunPSK"/>
          <w:sz w:val="32"/>
          <w:szCs w:val="32"/>
        </w:rPr>
      </w:pPr>
      <w:r w:rsidRPr="002B6182">
        <w:rPr>
          <w:rFonts w:ascii="TH SarabunPSK" w:hAnsi="TH SarabunPSK" w:cs="TH SarabunPSK" w:hint="cs"/>
          <w:sz w:val="32"/>
          <w:szCs w:val="32"/>
          <w:cs/>
        </w:rPr>
        <w:t xml:space="preserve">5.3 </w:t>
      </w:r>
      <w:r w:rsidRPr="002B6182">
        <w:rPr>
          <w:rFonts w:ascii="TH SarabunPSK" w:hAnsi="TH SarabunPSK" w:cs="TH SarabunPSK"/>
          <w:sz w:val="32"/>
          <w:szCs w:val="32"/>
          <w:cs/>
        </w:rPr>
        <w:t>การวิเคราะห์ความสัมพันธ์ระหว่างปัจจัยที่เอื้อต่อความสำเร็จในการบริหารโครงการนานาชาติของโรงเรียนสวนกุหลาบวิทยาลัย ธนบุรี โดยหาค่าสัมประสิทธิ์สหสัมพันธ์แบบเพียร์สัน (</w:t>
      </w:r>
      <w:r w:rsidRPr="002B6182">
        <w:rPr>
          <w:rFonts w:ascii="TH SarabunPSK" w:hAnsi="TH SarabunPSK" w:cs="TH SarabunPSK"/>
          <w:sz w:val="32"/>
          <w:szCs w:val="32"/>
        </w:rPr>
        <w:t xml:space="preserve">Pearson product moment correlation coefficient) (r) </w:t>
      </w:r>
    </w:p>
    <w:p w14:paraId="5D0770AF" w14:textId="77777777" w:rsidR="00C315D8" w:rsidRPr="002B6182" w:rsidRDefault="00C315D8" w:rsidP="00432AC6">
      <w:pPr>
        <w:pStyle w:val="a4"/>
        <w:jc w:val="thaiDistribute"/>
        <w:rPr>
          <w:rFonts w:ascii="TH SarabunPSK" w:eastAsia="Sarabun" w:hAnsi="TH SarabunPSK" w:cs="TH SarabunPSK"/>
          <w:b/>
          <w:sz w:val="32"/>
          <w:szCs w:val="32"/>
        </w:rPr>
      </w:pPr>
    </w:p>
    <w:p w14:paraId="2CA1F095" w14:textId="77777777" w:rsidR="003307E7" w:rsidRPr="002B6182" w:rsidRDefault="002037EF" w:rsidP="00C521FE">
      <w:pPr>
        <w:pStyle w:val="a4"/>
        <w:rPr>
          <w:rFonts w:ascii="TH SarabunPSK" w:eastAsia="Sarabun" w:hAnsi="TH SarabunPSK" w:cs="TH SarabunPSK"/>
          <w:b/>
          <w:sz w:val="32"/>
          <w:szCs w:val="32"/>
        </w:rPr>
      </w:pPr>
      <w:r w:rsidRPr="002B6182">
        <w:rPr>
          <w:rFonts w:ascii="TH SarabunPSK" w:eastAsia="Sarabun" w:hAnsi="TH SarabunPSK" w:cs="TH SarabunPSK"/>
          <w:b/>
          <w:sz w:val="32"/>
          <w:szCs w:val="32"/>
        </w:rPr>
        <w:t xml:space="preserve">ผลการวิจัย </w:t>
      </w:r>
    </w:p>
    <w:p w14:paraId="5B974AA3" w14:textId="560A06A9" w:rsidR="00C521FE" w:rsidRPr="002B6182" w:rsidRDefault="00C521FE" w:rsidP="00C315D8">
      <w:pPr>
        <w:spacing w:after="0" w:line="240" w:lineRule="auto"/>
        <w:ind w:firstLine="567"/>
        <w:jc w:val="thaiDistribute"/>
        <w:rPr>
          <w:rFonts w:ascii="TH SarabunPSK" w:eastAsia="Calibri" w:hAnsi="TH SarabunPSK" w:cs="TH SarabunPSK"/>
          <w:kern w:val="2"/>
          <w:sz w:val="32"/>
          <w:szCs w:val="32"/>
        </w:rPr>
      </w:pPr>
      <w:r w:rsidRPr="002B6182">
        <w:rPr>
          <w:rFonts w:ascii="TH SarabunPSK" w:eastAsia="Calibri" w:hAnsi="TH SarabunPSK" w:cs="TH SarabunPSK"/>
          <w:kern w:val="2"/>
          <w:sz w:val="32"/>
          <w:szCs w:val="32"/>
          <w:cs/>
        </w:rPr>
        <w:t>การวิจัยเรื่อง ปัจจัยที่เอื้อต่อความสำเร็จในการบริหารโครงการนานาชาติของโรงเรียนสวนกุหลาบวิทยาลัย ธนบุรี ผู้วิจัย</w:t>
      </w:r>
      <w:r w:rsidR="00C63579" w:rsidRPr="002B6182">
        <w:rPr>
          <w:rFonts w:ascii="TH SarabunPSK" w:eastAsia="Calibri" w:hAnsi="TH SarabunPSK" w:cs="TH SarabunPSK" w:hint="cs"/>
          <w:kern w:val="2"/>
          <w:sz w:val="32"/>
          <w:szCs w:val="32"/>
          <w:cs/>
        </w:rPr>
        <w:t>สามารถ</w:t>
      </w:r>
      <w:r w:rsidRPr="002B6182">
        <w:rPr>
          <w:rFonts w:ascii="TH SarabunPSK" w:eastAsia="Calibri" w:hAnsi="TH SarabunPSK" w:cs="TH SarabunPSK"/>
          <w:kern w:val="2"/>
          <w:sz w:val="32"/>
          <w:szCs w:val="32"/>
          <w:cs/>
        </w:rPr>
        <w:t>นำเสนอผลการวิเคราะห์ข้อมูล</w:t>
      </w:r>
      <w:r w:rsidR="00C63579" w:rsidRPr="002B6182">
        <w:rPr>
          <w:rFonts w:ascii="TH SarabunPSK" w:eastAsia="Calibri" w:hAnsi="TH SarabunPSK" w:cs="TH SarabunPSK" w:hint="cs"/>
          <w:kern w:val="2"/>
          <w:sz w:val="32"/>
          <w:szCs w:val="32"/>
          <w:cs/>
        </w:rPr>
        <w:t>ได้ ดังนี้</w:t>
      </w:r>
    </w:p>
    <w:p w14:paraId="56172621" w14:textId="11C954A5" w:rsidR="00AB2B15" w:rsidRPr="002B6182" w:rsidRDefault="00432AC6" w:rsidP="00C315D8">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ind w:firstLine="567"/>
        <w:jc w:val="thaiDistribute"/>
        <w:rPr>
          <w:rFonts w:ascii="TH SarabunPSK" w:eastAsia="Sarabun" w:hAnsi="TH SarabunPSK" w:cs="TH SarabunPSK"/>
          <w:sz w:val="32"/>
          <w:szCs w:val="32"/>
        </w:rPr>
      </w:pPr>
      <w:r w:rsidRPr="002B6182">
        <w:rPr>
          <w:rFonts w:ascii="TH SarabunPSK" w:eastAsia="Sarabun" w:hAnsi="TH SarabunPSK" w:cs="TH SarabunPSK"/>
          <w:sz w:val="32"/>
          <w:szCs w:val="32"/>
        </w:rPr>
        <w:t xml:space="preserve">1. </w:t>
      </w:r>
      <w:r w:rsidR="00AB2B15" w:rsidRPr="002B6182">
        <w:rPr>
          <w:rFonts w:ascii="TH SarabunPSK" w:eastAsia="Sarabun" w:hAnsi="TH SarabunPSK" w:cs="TH SarabunPSK" w:hint="cs"/>
          <w:sz w:val="32"/>
          <w:szCs w:val="32"/>
          <w:cs/>
        </w:rPr>
        <w:t>การวิเคราะห์ข้อมูลของ</w:t>
      </w:r>
      <w:r w:rsidRPr="002B6182">
        <w:rPr>
          <w:rFonts w:ascii="TH SarabunPSK" w:eastAsia="Sarabun" w:hAnsi="TH SarabunPSK" w:cs="TH SarabunPSK"/>
          <w:sz w:val="32"/>
          <w:szCs w:val="32"/>
          <w:cs/>
        </w:rPr>
        <w:t>ระดับความสำเร็จในการบริหารโครงการนานาชาติตามความคิดเห็นของครูโรงเรียนสวนกุหลาบวิทยาลัย ธนบุรี</w:t>
      </w:r>
      <w:r w:rsidRPr="002B6182">
        <w:rPr>
          <w:rFonts w:ascii="TH SarabunPSK" w:eastAsia="Sarabun" w:hAnsi="TH SarabunPSK" w:cs="TH SarabunPSK" w:hint="cs"/>
          <w:sz w:val="32"/>
          <w:szCs w:val="32"/>
          <w:cs/>
        </w:rPr>
        <w:t xml:space="preserve"> ของ</w:t>
      </w:r>
      <w:r w:rsidRPr="002B6182">
        <w:rPr>
          <w:rFonts w:ascii="TH SarabunPSK" w:eastAsia="Sarabun" w:hAnsi="TH SarabunPSK" w:cs="TH SarabunPSK"/>
          <w:sz w:val="32"/>
          <w:szCs w:val="32"/>
          <w:cs/>
        </w:rPr>
        <w:t>ปัจจัยด้านผู้บริหารสถานศึกษา ปัจจัยด้านครูผู้สอน และปัจจัยด้าน</w:t>
      </w:r>
      <w:r w:rsidRPr="002B6182">
        <w:rPr>
          <w:rFonts w:ascii="TH SarabunPSK" w:eastAsia="Sarabun" w:hAnsi="TH SarabunPSK" w:cs="TH SarabunPSK" w:hint="cs"/>
          <w:sz w:val="32"/>
          <w:szCs w:val="32"/>
          <w:cs/>
        </w:rPr>
        <w:t xml:space="preserve"> </w:t>
      </w:r>
      <w:r w:rsidRPr="002B6182">
        <w:rPr>
          <w:rFonts w:ascii="TH SarabunPSK" w:eastAsia="Sarabun" w:hAnsi="TH SarabunPSK" w:cs="TH SarabunPSK"/>
          <w:sz w:val="32"/>
          <w:szCs w:val="32"/>
          <w:cs/>
        </w:rPr>
        <w:t>สถานศึกษา ที่เอื้อต่อความสำเร็จในการบริหารโครงการนานาชาติของโรงเรียนสวนกุหลาบวิทยาลัย ธนบุรี</w:t>
      </w:r>
    </w:p>
    <w:p w14:paraId="511EB4CD" w14:textId="17A142D5" w:rsidR="00432AC6" w:rsidRPr="002B6182" w:rsidRDefault="00432AC6" w:rsidP="00C315D8">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ind w:firstLine="567"/>
        <w:jc w:val="thaiDistribute"/>
        <w:rPr>
          <w:rFonts w:ascii="TH SarabunPSK" w:eastAsia="Yu Gothic" w:hAnsi="TH SarabunPSK" w:cs="TH SarabunPSK"/>
          <w:sz w:val="32"/>
          <w:szCs w:val="32"/>
          <w:lang w:eastAsia="ja-JP"/>
        </w:rPr>
      </w:pPr>
      <w:r w:rsidRPr="002B6182">
        <w:rPr>
          <w:rFonts w:ascii="TH SarabunPSK" w:eastAsia="Yu Gothic" w:hAnsi="TH SarabunPSK" w:cs="TH SarabunPSK"/>
          <w:sz w:val="32"/>
          <w:szCs w:val="32"/>
          <w:cs/>
          <w:lang w:eastAsia="ja-JP"/>
        </w:rPr>
        <w:t>มีรายละเอียด</w:t>
      </w:r>
      <w:r w:rsidRPr="002B6182">
        <w:rPr>
          <w:rFonts w:ascii="TH SarabunPSK" w:eastAsia="Yu Gothic" w:hAnsi="TH SarabunPSK" w:cs="TH SarabunPSK" w:hint="cs"/>
          <w:sz w:val="32"/>
          <w:szCs w:val="32"/>
          <w:cs/>
          <w:lang w:eastAsia="ja-JP"/>
        </w:rPr>
        <w:t>ตาม</w:t>
      </w:r>
      <w:r w:rsidRPr="002B6182">
        <w:rPr>
          <w:rFonts w:ascii="TH SarabunPSK" w:eastAsia="Yu Gothic" w:hAnsi="TH SarabunPSK" w:cs="TH SarabunPSK"/>
          <w:sz w:val="32"/>
          <w:szCs w:val="32"/>
          <w:cs/>
          <w:lang w:eastAsia="ja-JP"/>
        </w:rPr>
        <w:t>ตารางที่</w:t>
      </w:r>
      <w:r w:rsidRPr="002B6182">
        <w:rPr>
          <w:rFonts w:ascii="TH SarabunPSK" w:eastAsia="Yu Gothic" w:hAnsi="TH SarabunPSK" w:cs="TH SarabunPSK" w:hint="cs"/>
          <w:sz w:val="32"/>
          <w:szCs w:val="32"/>
          <w:cs/>
          <w:lang w:eastAsia="ja-JP"/>
        </w:rPr>
        <w:t xml:space="preserve"> 1</w:t>
      </w:r>
      <w:r w:rsidR="00E033EC" w:rsidRPr="002B6182">
        <w:rPr>
          <w:rFonts w:ascii="TH SarabunPSK" w:eastAsia="Yu Gothic" w:hAnsi="TH SarabunPSK" w:cs="TH SarabunPSK" w:hint="cs"/>
          <w:sz w:val="32"/>
          <w:szCs w:val="32"/>
          <w:cs/>
          <w:lang w:eastAsia="ja-JP"/>
        </w:rPr>
        <w:t xml:space="preserve"> </w:t>
      </w:r>
    </w:p>
    <w:p w14:paraId="218E2497" w14:textId="763BB80D" w:rsidR="00432AC6" w:rsidRPr="002B6182" w:rsidRDefault="00432AC6" w:rsidP="00432AC6">
      <w:pPr>
        <w:spacing w:after="0" w:line="240" w:lineRule="auto"/>
        <w:jc w:val="thaiDistribute"/>
        <w:rPr>
          <w:rFonts w:ascii="TH SarabunPSK" w:eastAsia="Yu Gothic" w:hAnsi="TH SarabunPSK" w:cs="TH SarabunPSK"/>
          <w:sz w:val="32"/>
          <w:szCs w:val="32"/>
          <w:lang w:eastAsia="ja-JP"/>
        </w:rPr>
      </w:pPr>
      <w:r w:rsidRPr="002B6182">
        <w:rPr>
          <w:rFonts w:ascii="TH SarabunPSK" w:eastAsia="Yu Gothic" w:hAnsi="TH SarabunPSK" w:cs="TH SarabunPSK"/>
          <w:b/>
          <w:bCs/>
          <w:sz w:val="32"/>
          <w:szCs w:val="32"/>
          <w:cs/>
          <w:lang w:eastAsia="ja-JP"/>
        </w:rPr>
        <w:t xml:space="preserve">ตารางที่ </w:t>
      </w:r>
      <w:r w:rsidRPr="002B6182">
        <w:rPr>
          <w:rFonts w:ascii="TH SarabunPSK" w:eastAsia="Yu Gothic" w:hAnsi="TH SarabunPSK" w:cs="TH SarabunPSK" w:hint="cs"/>
          <w:b/>
          <w:bCs/>
          <w:sz w:val="32"/>
          <w:szCs w:val="32"/>
          <w:cs/>
          <w:lang w:eastAsia="ja-JP"/>
        </w:rPr>
        <w:t>1</w:t>
      </w:r>
      <w:r w:rsidR="00E033EC" w:rsidRPr="002B6182">
        <w:rPr>
          <w:rFonts w:ascii="TH SarabunPSK" w:eastAsia="Yu Gothic" w:hAnsi="TH SarabunPSK" w:cs="TH SarabunPSK" w:hint="cs"/>
          <w:b/>
          <w:bCs/>
          <w:sz w:val="32"/>
          <w:szCs w:val="32"/>
          <w:cs/>
          <w:lang w:eastAsia="ja-JP"/>
        </w:rPr>
        <w:t xml:space="preserve"> </w:t>
      </w:r>
      <w:r w:rsidRPr="002B6182">
        <w:rPr>
          <w:rFonts w:ascii="TH SarabunPSK" w:eastAsia="Yu Gothic" w:hAnsi="TH SarabunPSK" w:cs="TH SarabunPSK"/>
          <w:sz w:val="32"/>
          <w:szCs w:val="32"/>
          <w:cs/>
          <w:lang w:eastAsia="ja-JP"/>
        </w:rPr>
        <w:t>ปัจจัยที่เอื้อต่อความสำเร็จในการบริหารโครงการนานาชาติของโรงเรียนสวนกุหลาบวิทยาลัย ธนบุรี</w:t>
      </w:r>
      <w:r w:rsidRPr="002B6182">
        <w:rPr>
          <w:rFonts w:ascii="TH SarabunPSK" w:eastAsia="Yu Gothic" w:hAnsi="TH SarabunPSK" w:cs="TH SarabunPSK"/>
          <w:sz w:val="32"/>
          <w:szCs w:val="32"/>
          <w:lang w:eastAsia="ja-JP"/>
        </w:rPr>
        <w:t xml:space="preserve"> </w:t>
      </w:r>
    </w:p>
    <w:p w14:paraId="651E858D" w14:textId="586CC227" w:rsidR="00432AC6" w:rsidRPr="002B6182" w:rsidRDefault="00432AC6" w:rsidP="00432AC6">
      <w:pPr>
        <w:spacing w:after="0" w:line="240" w:lineRule="auto"/>
        <w:jc w:val="thaiDistribute"/>
        <w:rPr>
          <w:rFonts w:ascii="TH SarabunPSK" w:eastAsia="Yu Gothic" w:hAnsi="TH SarabunPSK" w:cs="TH SarabunPSK"/>
          <w:sz w:val="32"/>
          <w:szCs w:val="32"/>
          <w:cs/>
          <w:lang w:eastAsia="ja-JP"/>
        </w:rPr>
      </w:pPr>
      <w:r w:rsidRPr="002B6182">
        <w:rPr>
          <w:rFonts w:ascii="TH SarabunPSK" w:eastAsia="Yu Gothic" w:hAnsi="TH SarabunPSK" w:cs="TH SarabunPSK"/>
          <w:sz w:val="32"/>
          <w:szCs w:val="32"/>
          <w:lang w:eastAsia="ja-JP"/>
        </w:rPr>
        <w:tab/>
      </w:r>
      <w:r w:rsidRPr="002B6182">
        <w:rPr>
          <w:rFonts w:ascii="TH SarabunPSK" w:eastAsia="Yu Gothic" w:hAnsi="TH SarabunPSK" w:cs="TH SarabunPSK"/>
          <w:sz w:val="32"/>
          <w:szCs w:val="32"/>
          <w:lang w:eastAsia="ja-JP"/>
        </w:rPr>
        <w:tab/>
      </w:r>
      <w:r w:rsidRPr="002B6182">
        <w:rPr>
          <w:rFonts w:ascii="TH SarabunPSK" w:eastAsia="Yu Gothic" w:hAnsi="TH SarabunPSK" w:cs="TH SarabunPSK"/>
          <w:sz w:val="32"/>
          <w:szCs w:val="32"/>
          <w:lang w:eastAsia="ja-JP"/>
        </w:rPr>
        <w:tab/>
      </w:r>
      <w:r w:rsidRPr="002B6182">
        <w:rPr>
          <w:rFonts w:ascii="TH SarabunPSK" w:eastAsia="Yu Gothic" w:hAnsi="TH SarabunPSK" w:cs="TH SarabunPSK"/>
          <w:sz w:val="32"/>
          <w:szCs w:val="32"/>
          <w:lang w:eastAsia="ja-JP"/>
        </w:rPr>
        <w:tab/>
      </w:r>
      <w:r w:rsidRPr="002B6182">
        <w:rPr>
          <w:rFonts w:ascii="TH SarabunPSK" w:eastAsia="Yu Gothic" w:hAnsi="TH SarabunPSK" w:cs="TH SarabunPSK"/>
          <w:sz w:val="32"/>
          <w:szCs w:val="32"/>
          <w:lang w:eastAsia="ja-JP"/>
        </w:rPr>
        <w:tab/>
      </w:r>
      <w:r w:rsidRPr="002B6182">
        <w:rPr>
          <w:rFonts w:ascii="TH SarabunPSK" w:eastAsia="Yu Gothic" w:hAnsi="TH SarabunPSK" w:cs="TH SarabunPSK"/>
          <w:sz w:val="32"/>
          <w:szCs w:val="32"/>
          <w:lang w:eastAsia="ja-JP"/>
        </w:rPr>
        <w:tab/>
      </w:r>
      <w:r w:rsidRPr="002B6182">
        <w:rPr>
          <w:rFonts w:ascii="TH SarabunPSK" w:eastAsia="Yu Gothic" w:hAnsi="TH SarabunPSK" w:cs="TH SarabunPSK"/>
          <w:sz w:val="32"/>
          <w:szCs w:val="32"/>
          <w:lang w:eastAsia="ja-JP"/>
        </w:rPr>
        <w:tab/>
      </w:r>
      <w:r w:rsidRPr="002B6182">
        <w:rPr>
          <w:rFonts w:ascii="TH SarabunPSK" w:eastAsia="Yu Gothic" w:hAnsi="TH SarabunPSK" w:cs="TH SarabunPSK"/>
          <w:sz w:val="32"/>
          <w:szCs w:val="32"/>
          <w:lang w:eastAsia="ja-JP"/>
        </w:rPr>
        <w:tab/>
      </w:r>
      <w:r w:rsidRPr="002B6182">
        <w:rPr>
          <w:rFonts w:ascii="TH SarabunPSK" w:eastAsia="Yu Gothic" w:hAnsi="TH SarabunPSK" w:cs="TH SarabunPSK"/>
          <w:sz w:val="32"/>
          <w:szCs w:val="32"/>
          <w:lang w:eastAsia="ja-JP"/>
        </w:rPr>
        <w:tab/>
      </w:r>
      <w:r w:rsidRPr="002B6182">
        <w:rPr>
          <w:rFonts w:ascii="TH SarabunPSK" w:eastAsia="Yu Gothic" w:hAnsi="TH SarabunPSK" w:cs="TH SarabunPSK"/>
          <w:sz w:val="32"/>
          <w:szCs w:val="32"/>
          <w:lang w:eastAsia="ja-JP"/>
        </w:rPr>
        <w:tab/>
      </w:r>
      <w:r w:rsidRPr="002B6182">
        <w:rPr>
          <w:rFonts w:ascii="TH SarabunPSK" w:eastAsia="Yu Gothic" w:hAnsi="TH SarabunPSK" w:cs="TH SarabunPSK"/>
          <w:sz w:val="32"/>
          <w:szCs w:val="32"/>
          <w:lang w:eastAsia="ja-JP"/>
        </w:rPr>
        <w:tab/>
      </w:r>
      <w:r w:rsidR="00E033EC" w:rsidRPr="002B6182">
        <w:rPr>
          <w:rFonts w:ascii="TH SarabunPSK" w:eastAsia="Yu Gothic" w:hAnsi="TH SarabunPSK" w:cs="TH SarabunPSK"/>
          <w:sz w:val="32"/>
          <w:szCs w:val="32"/>
          <w:lang w:eastAsia="ja-JP"/>
        </w:rPr>
        <w:t xml:space="preserve"> </w:t>
      </w:r>
      <w:r w:rsidRPr="002B6182">
        <w:rPr>
          <w:rFonts w:ascii="TH SarabunPSK" w:eastAsia="Yu Gothic" w:hAnsi="TH SarabunPSK" w:cs="TH SarabunPSK"/>
          <w:sz w:val="32"/>
          <w:szCs w:val="32"/>
          <w:lang w:eastAsia="ja-JP"/>
        </w:rPr>
        <w:t>(n=123)</w:t>
      </w:r>
    </w:p>
    <w:tbl>
      <w:tblPr>
        <w:tblW w:w="5000" w:type="pct"/>
        <w:tblLook w:val="04A0" w:firstRow="1" w:lastRow="0" w:firstColumn="1" w:lastColumn="0" w:noHBand="0" w:noVBand="1"/>
      </w:tblPr>
      <w:tblGrid>
        <w:gridCol w:w="5250"/>
        <w:gridCol w:w="1121"/>
        <w:gridCol w:w="1123"/>
        <w:gridCol w:w="1866"/>
      </w:tblGrid>
      <w:tr w:rsidR="002B6182" w:rsidRPr="002B6182" w14:paraId="3368AB2E" w14:textId="77777777">
        <w:trPr>
          <w:trHeight w:val="319"/>
        </w:trPr>
        <w:tc>
          <w:tcPr>
            <w:tcW w:w="2804" w:type="pct"/>
            <w:vMerge w:val="restart"/>
            <w:tcBorders>
              <w:top w:val="single" w:sz="4" w:space="0" w:color="auto"/>
            </w:tcBorders>
            <w:shd w:val="clear" w:color="auto" w:fill="auto"/>
            <w:noWrap/>
            <w:vAlign w:val="center"/>
            <w:hideMark/>
          </w:tcPr>
          <w:p w14:paraId="5EF66F9D" w14:textId="77777777" w:rsidR="00AA25B1" w:rsidRPr="002B6182" w:rsidRDefault="00AA25B1">
            <w:pPr>
              <w:spacing w:after="0" w:line="240" w:lineRule="auto"/>
              <w:jc w:val="center"/>
              <w:rPr>
                <w:rFonts w:ascii="TH SarabunPSK" w:eastAsia="Yu Gothic" w:hAnsi="TH SarabunPSK" w:cs="TH SarabunPSK"/>
                <w:b/>
                <w:bCs/>
                <w:sz w:val="32"/>
                <w:szCs w:val="32"/>
                <w:lang w:eastAsia="ja-JP"/>
              </w:rPr>
            </w:pPr>
            <w:r w:rsidRPr="002B6182">
              <w:rPr>
                <w:rFonts w:ascii="TH SarabunPSK" w:eastAsia="Yu Gothic" w:hAnsi="TH SarabunPSK" w:cs="TH SarabunPSK"/>
                <w:b/>
                <w:bCs/>
                <w:sz w:val="32"/>
                <w:szCs w:val="32"/>
                <w:cs/>
                <w:lang w:eastAsia="ja-JP"/>
              </w:rPr>
              <w:t>ความสำเร็จในการบริหารโครงการนานาชาติ</w:t>
            </w:r>
          </w:p>
          <w:p w14:paraId="2F24C615" w14:textId="77777777" w:rsidR="00432AC6" w:rsidRPr="002B6182" w:rsidRDefault="00AA25B1">
            <w:pPr>
              <w:spacing w:after="0" w:line="240" w:lineRule="auto"/>
              <w:jc w:val="center"/>
              <w:rPr>
                <w:rFonts w:ascii="TH SarabunPSK" w:eastAsia="Yu Gothic" w:hAnsi="TH SarabunPSK" w:cs="TH SarabunPSK"/>
                <w:b/>
                <w:bCs/>
                <w:sz w:val="32"/>
                <w:szCs w:val="32"/>
                <w:lang w:eastAsia="ja-JP"/>
              </w:rPr>
            </w:pPr>
            <w:r w:rsidRPr="002B6182">
              <w:rPr>
                <w:rFonts w:ascii="TH SarabunPSK" w:eastAsia="Yu Gothic" w:hAnsi="TH SarabunPSK" w:cs="TH SarabunPSK"/>
                <w:b/>
                <w:bCs/>
                <w:sz w:val="32"/>
                <w:szCs w:val="32"/>
                <w:cs/>
                <w:lang w:eastAsia="ja-JP"/>
              </w:rPr>
              <w:t>ของโรงเรียนสวนกุหลาบวิทยาลัย ธนบุรี</w:t>
            </w:r>
          </w:p>
        </w:tc>
        <w:tc>
          <w:tcPr>
            <w:tcW w:w="2196" w:type="pct"/>
            <w:gridSpan w:val="3"/>
            <w:tcBorders>
              <w:top w:val="single" w:sz="4" w:space="0" w:color="auto"/>
              <w:bottom w:val="single" w:sz="4" w:space="0" w:color="auto"/>
            </w:tcBorders>
            <w:shd w:val="clear" w:color="auto" w:fill="auto"/>
            <w:vAlign w:val="center"/>
          </w:tcPr>
          <w:p w14:paraId="30CFEA9F" w14:textId="77777777" w:rsidR="00432AC6" w:rsidRPr="002B6182" w:rsidRDefault="00432AC6">
            <w:pPr>
              <w:spacing w:after="0" w:line="240" w:lineRule="auto"/>
              <w:jc w:val="center"/>
              <w:rPr>
                <w:rFonts w:ascii="TH SarabunPSK" w:eastAsia="Yu Gothic" w:hAnsi="TH SarabunPSK" w:cs="TH SarabunPSK"/>
                <w:b/>
                <w:bCs/>
                <w:sz w:val="32"/>
                <w:szCs w:val="32"/>
                <w:lang w:eastAsia="ja-JP"/>
              </w:rPr>
            </w:pPr>
            <w:r w:rsidRPr="002B6182">
              <w:rPr>
                <w:rFonts w:ascii="TH SarabunPSK" w:eastAsia="Yu Gothic" w:hAnsi="TH SarabunPSK" w:cs="TH SarabunPSK"/>
                <w:b/>
                <w:bCs/>
                <w:sz w:val="32"/>
                <w:szCs w:val="32"/>
                <w:cs/>
                <w:lang w:eastAsia="ja-JP"/>
              </w:rPr>
              <w:t>ระดับของความคิดเห็น</w:t>
            </w:r>
          </w:p>
        </w:tc>
      </w:tr>
      <w:tr w:rsidR="002B6182" w:rsidRPr="002B6182" w14:paraId="1B563319" w14:textId="77777777" w:rsidTr="00432AC6">
        <w:trPr>
          <w:trHeight w:val="319"/>
        </w:trPr>
        <w:tc>
          <w:tcPr>
            <w:tcW w:w="2804" w:type="pct"/>
            <w:vMerge/>
            <w:tcBorders>
              <w:bottom w:val="single" w:sz="4" w:space="0" w:color="auto"/>
            </w:tcBorders>
            <w:shd w:val="clear" w:color="auto" w:fill="auto"/>
            <w:noWrap/>
            <w:vAlign w:val="bottom"/>
          </w:tcPr>
          <w:p w14:paraId="517BE03F" w14:textId="77777777" w:rsidR="00432AC6" w:rsidRPr="002B6182" w:rsidRDefault="00432AC6">
            <w:pPr>
              <w:spacing w:after="0" w:line="240" w:lineRule="auto"/>
              <w:ind w:left="720"/>
              <w:rPr>
                <w:rFonts w:ascii="TH SarabunPSK" w:eastAsia="Yu Gothic" w:hAnsi="TH SarabunPSK" w:cs="TH SarabunPSK"/>
                <w:b/>
                <w:bCs/>
                <w:sz w:val="32"/>
                <w:szCs w:val="32"/>
                <w:lang w:eastAsia="ja-JP" w:bidi="ar-SA"/>
              </w:rPr>
            </w:pPr>
          </w:p>
        </w:tc>
        <w:tc>
          <w:tcPr>
            <w:tcW w:w="599" w:type="pct"/>
            <w:tcBorders>
              <w:top w:val="single" w:sz="4" w:space="0" w:color="auto"/>
              <w:bottom w:val="single" w:sz="4" w:space="0" w:color="auto"/>
            </w:tcBorders>
            <w:shd w:val="clear" w:color="auto" w:fill="auto"/>
            <w:vAlign w:val="center"/>
          </w:tcPr>
          <w:p w14:paraId="1856B73E" w14:textId="77777777" w:rsidR="00432AC6" w:rsidRPr="002B6182" w:rsidRDefault="00432AC6">
            <w:pPr>
              <w:spacing w:after="0" w:line="240" w:lineRule="auto"/>
              <w:jc w:val="center"/>
              <w:rPr>
                <w:rFonts w:ascii="TH SarabunPSK" w:eastAsia="Yu Gothic" w:hAnsi="TH SarabunPSK" w:cs="TH SarabunPSK"/>
                <w:b/>
                <w:bCs/>
                <w:sz w:val="32"/>
                <w:szCs w:val="32"/>
                <w:lang w:eastAsia="ja-JP" w:bidi="ar-SA"/>
              </w:rPr>
            </w:pPr>
            <w:r w:rsidRPr="002B6182">
              <w:rPr>
                <w:rFonts w:ascii="TH SarabunPSK" w:eastAsia="Yu Gothic" w:hAnsi="TH SarabunPSK" w:cs="TH SarabunPSK"/>
                <w:b/>
                <w:bCs/>
                <w:sz w:val="32"/>
                <w:szCs w:val="32"/>
                <w:lang w:eastAsia="ja-JP" w:bidi="ar-SA"/>
              </w:rPr>
              <w:t>Mean</w:t>
            </w:r>
          </w:p>
        </w:tc>
        <w:tc>
          <w:tcPr>
            <w:tcW w:w="600" w:type="pct"/>
            <w:tcBorders>
              <w:top w:val="single" w:sz="4" w:space="0" w:color="auto"/>
              <w:bottom w:val="single" w:sz="4" w:space="0" w:color="auto"/>
            </w:tcBorders>
            <w:shd w:val="clear" w:color="auto" w:fill="auto"/>
            <w:vAlign w:val="center"/>
          </w:tcPr>
          <w:p w14:paraId="51C07DA5" w14:textId="77777777" w:rsidR="00432AC6" w:rsidRPr="002B6182" w:rsidRDefault="00432AC6">
            <w:pPr>
              <w:spacing w:after="0" w:line="240" w:lineRule="auto"/>
              <w:jc w:val="center"/>
              <w:rPr>
                <w:rFonts w:ascii="TH SarabunPSK" w:eastAsia="Yu Gothic" w:hAnsi="TH SarabunPSK" w:cs="TH SarabunPSK"/>
                <w:b/>
                <w:bCs/>
                <w:sz w:val="32"/>
                <w:szCs w:val="32"/>
                <w:lang w:eastAsia="ja-JP" w:bidi="ar-SA"/>
              </w:rPr>
            </w:pPr>
            <w:r w:rsidRPr="002B6182">
              <w:rPr>
                <w:rFonts w:ascii="TH SarabunPSK" w:eastAsia="Yu Gothic" w:hAnsi="TH SarabunPSK" w:cs="TH SarabunPSK"/>
                <w:b/>
                <w:bCs/>
                <w:sz w:val="32"/>
                <w:szCs w:val="32"/>
                <w:lang w:eastAsia="ja-JP" w:bidi="ar-SA"/>
              </w:rPr>
              <w:t>S.D.</w:t>
            </w:r>
          </w:p>
        </w:tc>
        <w:tc>
          <w:tcPr>
            <w:tcW w:w="997" w:type="pct"/>
            <w:tcBorders>
              <w:top w:val="single" w:sz="4" w:space="0" w:color="auto"/>
              <w:bottom w:val="single" w:sz="4" w:space="0" w:color="auto"/>
            </w:tcBorders>
            <w:vAlign w:val="center"/>
          </w:tcPr>
          <w:p w14:paraId="60A0FEA7" w14:textId="77777777" w:rsidR="00432AC6" w:rsidRPr="002B6182" w:rsidRDefault="00432AC6">
            <w:pPr>
              <w:spacing w:after="0" w:line="240" w:lineRule="auto"/>
              <w:jc w:val="center"/>
              <w:rPr>
                <w:rFonts w:ascii="TH SarabunPSK" w:eastAsia="Yu Gothic" w:hAnsi="TH SarabunPSK" w:cs="TH SarabunPSK"/>
                <w:b/>
                <w:bCs/>
                <w:sz w:val="32"/>
                <w:szCs w:val="32"/>
                <w:cs/>
                <w:lang w:eastAsia="ja-JP"/>
              </w:rPr>
            </w:pPr>
            <w:r w:rsidRPr="002B6182">
              <w:rPr>
                <w:rFonts w:ascii="TH SarabunPSK" w:eastAsia="Yu Gothic" w:hAnsi="TH SarabunPSK" w:cs="TH SarabunPSK"/>
                <w:b/>
                <w:bCs/>
                <w:sz w:val="32"/>
                <w:szCs w:val="32"/>
                <w:cs/>
                <w:lang w:eastAsia="ja-JP"/>
              </w:rPr>
              <w:t>การแปลความ</w:t>
            </w:r>
          </w:p>
        </w:tc>
      </w:tr>
      <w:tr w:rsidR="002B6182" w:rsidRPr="002B6182" w14:paraId="21DCFBA4" w14:textId="77777777" w:rsidTr="00432AC6">
        <w:trPr>
          <w:trHeight w:val="342"/>
        </w:trPr>
        <w:tc>
          <w:tcPr>
            <w:tcW w:w="2804" w:type="pct"/>
            <w:shd w:val="clear" w:color="auto" w:fill="auto"/>
            <w:hideMark/>
          </w:tcPr>
          <w:p w14:paraId="54F3052C" w14:textId="77777777" w:rsidR="00432AC6" w:rsidRPr="002B6182" w:rsidRDefault="00432AC6">
            <w:pPr>
              <w:spacing w:after="0" w:line="240" w:lineRule="auto"/>
              <w:rPr>
                <w:rFonts w:ascii="TH SarabunPSK" w:eastAsia="Yu Gothic" w:hAnsi="TH SarabunPSK" w:cs="TH SarabunPSK"/>
                <w:sz w:val="32"/>
                <w:szCs w:val="32"/>
                <w:lang w:eastAsia="ja-JP" w:bidi="ar-SA"/>
              </w:rPr>
            </w:pPr>
            <w:r w:rsidRPr="002B6182">
              <w:rPr>
                <w:rFonts w:ascii="TH SarabunPSK" w:eastAsia="Yu Gothic" w:hAnsi="TH SarabunPSK" w:cs="TH SarabunPSK"/>
                <w:sz w:val="32"/>
                <w:szCs w:val="32"/>
                <w:cs/>
                <w:lang w:eastAsia="ja-JP"/>
              </w:rPr>
              <w:t>ปัจจัยด้านผู้บริหารสถานศึกษา</w:t>
            </w:r>
          </w:p>
        </w:tc>
        <w:tc>
          <w:tcPr>
            <w:tcW w:w="599" w:type="pct"/>
            <w:shd w:val="clear" w:color="auto" w:fill="auto"/>
            <w:noWrap/>
            <w:hideMark/>
          </w:tcPr>
          <w:p w14:paraId="0A1A4094" w14:textId="77777777" w:rsidR="00432AC6" w:rsidRPr="002B6182" w:rsidRDefault="00432AC6">
            <w:pPr>
              <w:spacing w:after="0" w:line="240" w:lineRule="auto"/>
              <w:jc w:val="center"/>
              <w:rPr>
                <w:rFonts w:ascii="TH SarabunPSK" w:eastAsia="Yu Gothic" w:hAnsi="TH SarabunPSK" w:cs="TH SarabunPSK"/>
                <w:sz w:val="32"/>
                <w:szCs w:val="32"/>
                <w:lang w:eastAsia="ja-JP" w:bidi="ar-SA"/>
              </w:rPr>
            </w:pPr>
            <w:r w:rsidRPr="002B6182">
              <w:rPr>
                <w:rFonts w:ascii="TH SarabunPSK" w:eastAsia="Yu Gothic" w:hAnsi="TH SarabunPSK" w:cs="TH SarabunPSK"/>
                <w:sz w:val="32"/>
                <w:szCs w:val="32"/>
                <w:lang w:eastAsia="ja-JP" w:bidi="ar-SA"/>
              </w:rPr>
              <w:t>4.42</w:t>
            </w:r>
          </w:p>
        </w:tc>
        <w:tc>
          <w:tcPr>
            <w:tcW w:w="600" w:type="pct"/>
            <w:shd w:val="clear" w:color="auto" w:fill="auto"/>
            <w:noWrap/>
            <w:hideMark/>
          </w:tcPr>
          <w:p w14:paraId="2C2C2E35" w14:textId="77777777" w:rsidR="00432AC6" w:rsidRPr="002B6182" w:rsidRDefault="00432AC6">
            <w:pPr>
              <w:spacing w:after="0" w:line="240" w:lineRule="auto"/>
              <w:jc w:val="center"/>
              <w:rPr>
                <w:rFonts w:ascii="TH SarabunPSK" w:eastAsia="Yu Gothic" w:hAnsi="TH SarabunPSK" w:cs="TH SarabunPSK"/>
                <w:sz w:val="32"/>
                <w:szCs w:val="32"/>
                <w:lang w:eastAsia="ja-JP" w:bidi="ar-SA"/>
              </w:rPr>
            </w:pPr>
            <w:r w:rsidRPr="002B6182">
              <w:rPr>
                <w:rFonts w:ascii="TH SarabunPSK" w:eastAsia="Yu Gothic" w:hAnsi="TH SarabunPSK" w:cs="TH SarabunPSK"/>
                <w:sz w:val="32"/>
                <w:szCs w:val="32"/>
                <w:lang w:eastAsia="ja-JP" w:bidi="ar-SA"/>
              </w:rPr>
              <w:t>0.383</w:t>
            </w:r>
          </w:p>
        </w:tc>
        <w:tc>
          <w:tcPr>
            <w:tcW w:w="997" w:type="pct"/>
          </w:tcPr>
          <w:p w14:paraId="35F562D3" w14:textId="77777777" w:rsidR="00432AC6" w:rsidRPr="002B6182" w:rsidRDefault="00432AC6">
            <w:pPr>
              <w:spacing w:after="0" w:line="240" w:lineRule="auto"/>
              <w:jc w:val="center"/>
              <w:rPr>
                <w:rFonts w:ascii="TH SarabunPSK" w:eastAsia="Yu Gothic" w:hAnsi="TH SarabunPSK" w:cs="TH SarabunPSK"/>
                <w:sz w:val="32"/>
                <w:szCs w:val="32"/>
                <w:lang w:eastAsia="ja-JP"/>
              </w:rPr>
            </w:pPr>
            <w:r w:rsidRPr="002B6182">
              <w:rPr>
                <w:rFonts w:ascii="TH SarabunPSK" w:eastAsia="Yu Gothic" w:hAnsi="TH SarabunPSK" w:cs="TH SarabunPSK"/>
                <w:sz w:val="32"/>
                <w:szCs w:val="32"/>
                <w:cs/>
                <w:lang w:eastAsia="ja-JP"/>
              </w:rPr>
              <w:t>มาก</w:t>
            </w:r>
          </w:p>
        </w:tc>
      </w:tr>
      <w:tr w:rsidR="002B6182" w:rsidRPr="002B6182" w14:paraId="5E68FC44" w14:textId="77777777" w:rsidTr="00432AC6">
        <w:trPr>
          <w:trHeight w:val="342"/>
        </w:trPr>
        <w:tc>
          <w:tcPr>
            <w:tcW w:w="2804" w:type="pct"/>
            <w:shd w:val="clear" w:color="auto" w:fill="auto"/>
            <w:hideMark/>
          </w:tcPr>
          <w:p w14:paraId="35AE84E4" w14:textId="77777777" w:rsidR="00432AC6" w:rsidRPr="002B6182" w:rsidRDefault="00432AC6">
            <w:pPr>
              <w:spacing w:after="0" w:line="240" w:lineRule="auto"/>
              <w:rPr>
                <w:rFonts w:ascii="TH SarabunPSK" w:eastAsia="Yu Gothic" w:hAnsi="TH SarabunPSK" w:cs="TH SarabunPSK"/>
                <w:sz w:val="32"/>
                <w:szCs w:val="32"/>
                <w:lang w:eastAsia="ja-JP" w:bidi="ar-SA"/>
              </w:rPr>
            </w:pPr>
            <w:r w:rsidRPr="002B6182">
              <w:rPr>
                <w:rFonts w:ascii="TH SarabunPSK" w:eastAsia="Yu Gothic" w:hAnsi="TH SarabunPSK" w:cs="TH SarabunPSK"/>
                <w:sz w:val="32"/>
                <w:szCs w:val="32"/>
                <w:cs/>
                <w:lang w:eastAsia="ja-JP"/>
              </w:rPr>
              <w:t>ปัจจัยด้านครูผู้สอน</w:t>
            </w:r>
          </w:p>
        </w:tc>
        <w:tc>
          <w:tcPr>
            <w:tcW w:w="599" w:type="pct"/>
            <w:shd w:val="clear" w:color="auto" w:fill="auto"/>
            <w:noWrap/>
            <w:hideMark/>
          </w:tcPr>
          <w:p w14:paraId="032CEF28" w14:textId="77777777" w:rsidR="00432AC6" w:rsidRPr="002B6182" w:rsidRDefault="00432AC6">
            <w:pPr>
              <w:spacing w:after="0" w:line="240" w:lineRule="auto"/>
              <w:jc w:val="center"/>
              <w:rPr>
                <w:rFonts w:ascii="TH SarabunPSK" w:eastAsia="Yu Gothic" w:hAnsi="TH SarabunPSK" w:cs="TH SarabunPSK"/>
                <w:sz w:val="32"/>
                <w:szCs w:val="32"/>
                <w:lang w:eastAsia="ja-JP" w:bidi="ar-SA"/>
              </w:rPr>
            </w:pPr>
            <w:r w:rsidRPr="002B6182">
              <w:rPr>
                <w:rFonts w:ascii="TH SarabunPSK" w:eastAsia="Yu Gothic" w:hAnsi="TH SarabunPSK" w:cs="TH SarabunPSK"/>
                <w:sz w:val="32"/>
                <w:szCs w:val="32"/>
                <w:lang w:eastAsia="ja-JP" w:bidi="ar-SA"/>
              </w:rPr>
              <w:t>4.45</w:t>
            </w:r>
          </w:p>
        </w:tc>
        <w:tc>
          <w:tcPr>
            <w:tcW w:w="600" w:type="pct"/>
            <w:shd w:val="clear" w:color="auto" w:fill="auto"/>
            <w:noWrap/>
            <w:hideMark/>
          </w:tcPr>
          <w:p w14:paraId="6DDF7A37" w14:textId="77777777" w:rsidR="00432AC6" w:rsidRPr="002B6182" w:rsidRDefault="00432AC6">
            <w:pPr>
              <w:spacing w:after="0" w:line="240" w:lineRule="auto"/>
              <w:jc w:val="center"/>
              <w:rPr>
                <w:rFonts w:ascii="TH SarabunPSK" w:eastAsia="Yu Gothic" w:hAnsi="TH SarabunPSK" w:cs="TH SarabunPSK"/>
                <w:sz w:val="32"/>
                <w:szCs w:val="32"/>
                <w:lang w:eastAsia="ja-JP" w:bidi="ar-SA"/>
              </w:rPr>
            </w:pPr>
            <w:r w:rsidRPr="002B6182">
              <w:rPr>
                <w:rFonts w:ascii="TH SarabunPSK" w:eastAsia="Yu Gothic" w:hAnsi="TH SarabunPSK" w:cs="TH SarabunPSK"/>
                <w:sz w:val="32"/>
                <w:szCs w:val="32"/>
                <w:lang w:eastAsia="ja-JP" w:bidi="ar-SA"/>
              </w:rPr>
              <w:t>0.346</w:t>
            </w:r>
          </w:p>
        </w:tc>
        <w:tc>
          <w:tcPr>
            <w:tcW w:w="997" w:type="pct"/>
          </w:tcPr>
          <w:p w14:paraId="31608206" w14:textId="77777777" w:rsidR="00432AC6" w:rsidRPr="002B6182" w:rsidRDefault="00432AC6">
            <w:pPr>
              <w:spacing w:after="0" w:line="240" w:lineRule="auto"/>
              <w:jc w:val="center"/>
              <w:rPr>
                <w:rFonts w:ascii="TH SarabunPSK" w:eastAsia="Yu Gothic" w:hAnsi="TH SarabunPSK" w:cs="TH SarabunPSK"/>
                <w:sz w:val="32"/>
                <w:szCs w:val="32"/>
                <w:lang w:eastAsia="ja-JP"/>
              </w:rPr>
            </w:pPr>
            <w:r w:rsidRPr="002B6182">
              <w:rPr>
                <w:rFonts w:ascii="TH SarabunPSK" w:eastAsia="Yu Gothic" w:hAnsi="TH SarabunPSK" w:cs="TH SarabunPSK"/>
                <w:sz w:val="32"/>
                <w:szCs w:val="32"/>
                <w:cs/>
                <w:lang w:eastAsia="ja-JP"/>
              </w:rPr>
              <w:t>มาก</w:t>
            </w:r>
          </w:p>
        </w:tc>
      </w:tr>
      <w:tr w:rsidR="002B6182" w:rsidRPr="002B6182" w14:paraId="7ACF58B7" w14:textId="77777777" w:rsidTr="00432AC6">
        <w:trPr>
          <w:trHeight w:val="342"/>
        </w:trPr>
        <w:tc>
          <w:tcPr>
            <w:tcW w:w="2804" w:type="pct"/>
            <w:tcBorders>
              <w:bottom w:val="single" w:sz="4" w:space="0" w:color="auto"/>
            </w:tcBorders>
            <w:shd w:val="clear" w:color="auto" w:fill="auto"/>
            <w:hideMark/>
          </w:tcPr>
          <w:p w14:paraId="7CA29F9B" w14:textId="77777777" w:rsidR="00432AC6" w:rsidRPr="002B6182" w:rsidRDefault="00432AC6">
            <w:pPr>
              <w:spacing w:after="0" w:line="240" w:lineRule="auto"/>
              <w:rPr>
                <w:rFonts w:ascii="TH SarabunPSK" w:eastAsia="Yu Gothic" w:hAnsi="TH SarabunPSK" w:cs="TH SarabunPSK"/>
                <w:sz w:val="32"/>
                <w:szCs w:val="32"/>
                <w:lang w:eastAsia="ja-JP" w:bidi="ar-SA"/>
              </w:rPr>
            </w:pPr>
            <w:r w:rsidRPr="002B6182">
              <w:rPr>
                <w:rFonts w:ascii="TH SarabunPSK" w:eastAsia="Yu Gothic" w:hAnsi="TH SarabunPSK" w:cs="TH SarabunPSK"/>
                <w:sz w:val="32"/>
                <w:szCs w:val="32"/>
                <w:cs/>
                <w:lang w:eastAsia="ja-JP"/>
              </w:rPr>
              <w:t>ปัจจัยด้านสถานศึกษา</w:t>
            </w:r>
          </w:p>
        </w:tc>
        <w:tc>
          <w:tcPr>
            <w:tcW w:w="599" w:type="pct"/>
            <w:tcBorders>
              <w:bottom w:val="single" w:sz="4" w:space="0" w:color="auto"/>
            </w:tcBorders>
            <w:shd w:val="clear" w:color="auto" w:fill="auto"/>
            <w:noWrap/>
            <w:hideMark/>
          </w:tcPr>
          <w:p w14:paraId="05D1F486" w14:textId="77777777" w:rsidR="00432AC6" w:rsidRPr="002B6182" w:rsidRDefault="00432AC6">
            <w:pPr>
              <w:spacing w:after="0" w:line="240" w:lineRule="auto"/>
              <w:jc w:val="center"/>
              <w:rPr>
                <w:rFonts w:ascii="TH SarabunPSK" w:eastAsia="Yu Gothic" w:hAnsi="TH SarabunPSK" w:cs="TH SarabunPSK"/>
                <w:sz w:val="32"/>
                <w:szCs w:val="32"/>
                <w:lang w:eastAsia="ja-JP" w:bidi="ar-SA"/>
              </w:rPr>
            </w:pPr>
            <w:r w:rsidRPr="002B6182">
              <w:rPr>
                <w:rFonts w:ascii="TH SarabunPSK" w:eastAsia="Yu Gothic" w:hAnsi="TH SarabunPSK" w:cs="TH SarabunPSK"/>
                <w:sz w:val="32"/>
                <w:szCs w:val="32"/>
                <w:lang w:eastAsia="ja-JP" w:bidi="ar-SA"/>
              </w:rPr>
              <w:t>4.51</w:t>
            </w:r>
          </w:p>
        </w:tc>
        <w:tc>
          <w:tcPr>
            <w:tcW w:w="600" w:type="pct"/>
            <w:tcBorders>
              <w:bottom w:val="single" w:sz="4" w:space="0" w:color="auto"/>
            </w:tcBorders>
            <w:shd w:val="clear" w:color="auto" w:fill="auto"/>
            <w:noWrap/>
            <w:hideMark/>
          </w:tcPr>
          <w:p w14:paraId="629E6BDB" w14:textId="77777777" w:rsidR="00432AC6" w:rsidRPr="002B6182" w:rsidRDefault="00432AC6">
            <w:pPr>
              <w:spacing w:after="0" w:line="240" w:lineRule="auto"/>
              <w:jc w:val="center"/>
              <w:rPr>
                <w:rFonts w:ascii="TH SarabunPSK" w:eastAsia="Yu Gothic" w:hAnsi="TH SarabunPSK" w:cs="TH SarabunPSK"/>
                <w:sz w:val="32"/>
                <w:szCs w:val="32"/>
                <w:lang w:eastAsia="ja-JP" w:bidi="ar-SA"/>
              </w:rPr>
            </w:pPr>
            <w:r w:rsidRPr="002B6182">
              <w:rPr>
                <w:rFonts w:ascii="TH SarabunPSK" w:eastAsia="Yu Gothic" w:hAnsi="TH SarabunPSK" w:cs="TH SarabunPSK"/>
                <w:sz w:val="32"/>
                <w:szCs w:val="32"/>
                <w:lang w:eastAsia="ja-JP" w:bidi="ar-SA"/>
              </w:rPr>
              <w:t>0.347</w:t>
            </w:r>
          </w:p>
        </w:tc>
        <w:tc>
          <w:tcPr>
            <w:tcW w:w="997" w:type="pct"/>
            <w:tcBorders>
              <w:bottom w:val="single" w:sz="4" w:space="0" w:color="auto"/>
            </w:tcBorders>
          </w:tcPr>
          <w:p w14:paraId="729C8CB8" w14:textId="77777777" w:rsidR="00432AC6" w:rsidRPr="002B6182" w:rsidRDefault="00432AC6">
            <w:pPr>
              <w:spacing w:after="0" w:line="240" w:lineRule="auto"/>
              <w:jc w:val="center"/>
              <w:rPr>
                <w:rFonts w:ascii="TH SarabunPSK" w:eastAsia="Yu Gothic" w:hAnsi="TH SarabunPSK" w:cs="TH SarabunPSK"/>
                <w:sz w:val="32"/>
                <w:szCs w:val="32"/>
                <w:lang w:eastAsia="ja-JP"/>
              </w:rPr>
            </w:pPr>
            <w:r w:rsidRPr="002B6182">
              <w:rPr>
                <w:rFonts w:ascii="TH SarabunPSK" w:eastAsia="Yu Gothic" w:hAnsi="TH SarabunPSK" w:cs="TH SarabunPSK"/>
                <w:sz w:val="32"/>
                <w:szCs w:val="32"/>
                <w:cs/>
                <w:lang w:eastAsia="ja-JP"/>
              </w:rPr>
              <w:t>มากที่สุด</w:t>
            </w:r>
          </w:p>
        </w:tc>
      </w:tr>
      <w:tr w:rsidR="00432AC6" w:rsidRPr="002B6182" w14:paraId="01B65CDF" w14:textId="77777777" w:rsidTr="00432AC6">
        <w:trPr>
          <w:trHeight w:val="342"/>
        </w:trPr>
        <w:tc>
          <w:tcPr>
            <w:tcW w:w="2804" w:type="pct"/>
            <w:tcBorders>
              <w:top w:val="single" w:sz="4" w:space="0" w:color="auto"/>
              <w:bottom w:val="single" w:sz="4" w:space="0" w:color="auto"/>
            </w:tcBorders>
            <w:shd w:val="clear" w:color="auto" w:fill="auto"/>
          </w:tcPr>
          <w:p w14:paraId="7F8B57A4" w14:textId="77777777" w:rsidR="00432AC6" w:rsidRPr="002B6182" w:rsidRDefault="00432AC6" w:rsidP="00432AC6">
            <w:pPr>
              <w:spacing w:after="0" w:line="240" w:lineRule="auto"/>
              <w:rPr>
                <w:rFonts w:ascii="TH SarabunPSK" w:eastAsia="Yu Gothic" w:hAnsi="TH SarabunPSK" w:cs="TH SarabunPSK"/>
                <w:sz w:val="32"/>
                <w:szCs w:val="32"/>
                <w:lang w:eastAsia="ja-JP"/>
              </w:rPr>
            </w:pPr>
            <w:r w:rsidRPr="002B6182">
              <w:rPr>
                <w:rFonts w:ascii="TH SarabunPSK" w:eastAsia="Yu Gothic" w:hAnsi="TH SarabunPSK" w:cs="TH SarabunPSK"/>
                <w:sz w:val="32"/>
                <w:szCs w:val="32"/>
                <w:cs/>
                <w:lang w:eastAsia="ja-JP"/>
              </w:rPr>
              <w:t>ความสำเร็จในการบริหารโครงการนานาชาติของ</w:t>
            </w:r>
          </w:p>
          <w:p w14:paraId="1FAE35D3" w14:textId="77777777" w:rsidR="00432AC6" w:rsidRPr="002B6182" w:rsidRDefault="00432AC6" w:rsidP="00432AC6">
            <w:pPr>
              <w:spacing w:after="0" w:line="240" w:lineRule="auto"/>
              <w:rPr>
                <w:rFonts w:ascii="TH SarabunPSK" w:eastAsia="Yu Gothic" w:hAnsi="TH SarabunPSK" w:cs="TH SarabunPSK"/>
                <w:sz w:val="32"/>
                <w:szCs w:val="32"/>
                <w:cs/>
                <w:lang w:eastAsia="ja-JP"/>
              </w:rPr>
            </w:pPr>
            <w:r w:rsidRPr="002B6182">
              <w:rPr>
                <w:rFonts w:ascii="TH SarabunPSK" w:eastAsia="Yu Gothic" w:hAnsi="TH SarabunPSK" w:cs="TH SarabunPSK"/>
                <w:sz w:val="32"/>
                <w:szCs w:val="32"/>
                <w:cs/>
                <w:lang w:eastAsia="ja-JP"/>
              </w:rPr>
              <w:t>โรงเรียนสวนกุหลาบวิทยาลัย</w:t>
            </w:r>
            <w:r w:rsidRPr="002B6182">
              <w:rPr>
                <w:rFonts w:ascii="TH SarabunPSK" w:eastAsia="Yu Gothic" w:hAnsi="TH SarabunPSK" w:cs="TH SarabunPSK"/>
                <w:sz w:val="32"/>
                <w:szCs w:val="32"/>
                <w:lang w:eastAsia="ja-JP" w:bidi="ar-SA"/>
              </w:rPr>
              <w:t xml:space="preserve"> </w:t>
            </w:r>
            <w:r w:rsidRPr="002B6182">
              <w:rPr>
                <w:rFonts w:ascii="TH SarabunPSK" w:eastAsia="Yu Gothic" w:hAnsi="TH SarabunPSK" w:cs="TH SarabunPSK"/>
                <w:sz w:val="32"/>
                <w:szCs w:val="32"/>
                <w:cs/>
                <w:lang w:eastAsia="ja-JP"/>
              </w:rPr>
              <w:t>ธนบุรี</w:t>
            </w:r>
          </w:p>
        </w:tc>
        <w:tc>
          <w:tcPr>
            <w:tcW w:w="599" w:type="pct"/>
            <w:tcBorders>
              <w:top w:val="single" w:sz="4" w:space="0" w:color="auto"/>
              <w:bottom w:val="single" w:sz="4" w:space="0" w:color="auto"/>
            </w:tcBorders>
            <w:shd w:val="clear" w:color="auto" w:fill="auto"/>
            <w:noWrap/>
          </w:tcPr>
          <w:p w14:paraId="7953B43E" w14:textId="77777777" w:rsidR="00432AC6" w:rsidRPr="002B6182" w:rsidRDefault="00432AC6" w:rsidP="00432AC6">
            <w:pPr>
              <w:spacing w:after="0" w:line="240" w:lineRule="auto"/>
              <w:jc w:val="center"/>
              <w:rPr>
                <w:rFonts w:ascii="TH SarabunPSK" w:eastAsia="Yu Gothic" w:hAnsi="TH SarabunPSK" w:cs="TH SarabunPSK"/>
                <w:sz w:val="32"/>
                <w:szCs w:val="32"/>
                <w:lang w:eastAsia="ja-JP" w:bidi="ar-SA"/>
              </w:rPr>
            </w:pPr>
            <w:r w:rsidRPr="002B6182">
              <w:rPr>
                <w:rFonts w:ascii="TH SarabunPSK" w:eastAsia="Yu Gothic" w:hAnsi="TH SarabunPSK" w:cs="TH SarabunPSK"/>
                <w:sz w:val="32"/>
                <w:szCs w:val="32"/>
                <w:lang w:eastAsia="ja-JP" w:bidi="ar-SA"/>
              </w:rPr>
              <w:t>4.46</w:t>
            </w:r>
          </w:p>
        </w:tc>
        <w:tc>
          <w:tcPr>
            <w:tcW w:w="600" w:type="pct"/>
            <w:tcBorders>
              <w:top w:val="single" w:sz="4" w:space="0" w:color="auto"/>
              <w:bottom w:val="single" w:sz="4" w:space="0" w:color="auto"/>
            </w:tcBorders>
            <w:shd w:val="clear" w:color="auto" w:fill="auto"/>
            <w:noWrap/>
          </w:tcPr>
          <w:p w14:paraId="1B36B180" w14:textId="77777777" w:rsidR="00432AC6" w:rsidRPr="002B6182" w:rsidRDefault="00432AC6" w:rsidP="00432AC6">
            <w:pPr>
              <w:spacing w:after="0" w:line="240" w:lineRule="auto"/>
              <w:jc w:val="center"/>
              <w:rPr>
                <w:rFonts w:ascii="TH SarabunPSK" w:eastAsia="Yu Gothic" w:hAnsi="TH SarabunPSK" w:cs="TH SarabunPSK"/>
                <w:sz w:val="32"/>
                <w:szCs w:val="32"/>
                <w:lang w:eastAsia="ja-JP" w:bidi="ar-SA"/>
              </w:rPr>
            </w:pPr>
            <w:r w:rsidRPr="002B6182">
              <w:rPr>
                <w:rFonts w:ascii="TH SarabunPSK" w:eastAsia="Yu Gothic" w:hAnsi="TH SarabunPSK" w:cs="TH SarabunPSK"/>
                <w:sz w:val="32"/>
                <w:szCs w:val="32"/>
                <w:lang w:eastAsia="ja-JP" w:bidi="ar-SA"/>
              </w:rPr>
              <w:t>0.320</w:t>
            </w:r>
          </w:p>
        </w:tc>
        <w:tc>
          <w:tcPr>
            <w:tcW w:w="997" w:type="pct"/>
            <w:tcBorders>
              <w:top w:val="single" w:sz="4" w:space="0" w:color="auto"/>
              <w:bottom w:val="single" w:sz="4" w:space="0" w:color="auto"/>
            </w:tcBorders>
          </w:tcPr>
          <w:p w14:paraId="1C444276" w14:textId="77777777" w:rsidR="00432AC6" w:rsidRPr="002B6182" w:rsidRDefault="00432AC6" w:rsidP="00432AC6">
            <w:pPr>
              <w:spacing w:after="0" w:line="240" w:lineRule="auto"/>
              <w:jc w:val="center"/>
              <w:rPr>
                <w:rFonts w:ascii="TH SarabunPSK" w:eastAsia="Yu Gothic" w:hAnsi="TH SarabunPSK" w:cs="TH SarabunPSK"/>
                <w:sz w:val="32"/>
                <w:szCs w:val="32"/>
                <w:cs/>
                <w:lang w:eastAsia="ja-JP"/>
              </w:rPr>
            </w:pPr>
            <w:r w:rsidRPr="002B6182">
              <w:rPr>
                <w:rFonts w:ascii="TH SarabunPSK" w:eastAsia="Yu Gothic" w:hAnsi="TH SarabunPSK" w:cs="TH SarabunPSK"/>
                <w:sz w:val="32"/>
                <w:szCs w:val="32"/>
                <w:cs/>
                <w:lang w:eastAsia="ja-JP"/>
              </w:rPr>
              <w:t>มาก</w:t>
            </w:r>
          </w:p>
        </w:tc>
      </w:tr>
    </w:tbl>
    <w:p w14:paraId="4C158CBC" w14:textId="77777777" w:rsidR="00432AC6" w:rsidRPr="002B6182" w:rsidRDefault="00432AC6" w:rsidP="00432AC6">
      <w:pPr>
        <w:spacing w:after="240" w:line="240" w:lineRule="auto"/>
        <w:ind w:firstLine="1276"/>
        <w:jc w:val="thaiDistribute"/>
        <w:rPr>
          <w:rFonts w:ascii="TH SarabunPSK" w:eastAsia="Yu Gothic" w:hAnsi="TH SarabunPSK" w:cs="TH SarabunPSK"/>
          <w:sz w:val="2"/>
          <w:szCs w:val="2"/>
          <w:lang w:eastAsia="ja-JP"/>
        </w:rPr>
      </w:pPr>
    </w:p>
    <w:p w14:paraId="5CB55EF7" w14:textId="77777777" w:rsidR="00C315D8" w:rsidRPr="00C315D8" w:rsidRDefault="00432AC6" w:rsidP="00C315D8">
      <w:pPr>
        <w:pStyle w:val="a4"/>
        <w:ind w:firstLine="567"/>
        <w:jc w:val="thaiDistribute"/>
        <w:rPr>
          <w:rFonts w:ascii="TH SarabunPSK" w:hAnsi="TH SarabunPSK" w:cs="TH SarabunPSK"/>
          <w:sz w:val="32"/>
          <w:szCs w:val="32"/>
          <w:lang w:eastAsia="ja-JP"/>
        </w:rPr>
      </w:pPr>
      <w:r w:rsidRPr="00C315D8">
        <w:rPr>
          <w:rFonts w:ascii="TH SarabunPSK" w:hAnsi="TH SarabunPSK" w:cs="TH SarabunPSK"/>
          <w:sz w:val="32"/>
          <w:szCs w:val="32"/>
          <w:cs/>
          <w:lang w:eastAsia="ja-JP"/>
        </w:rPr>
        <w:t>จากตารางที่ 1 พบว่า คะแนนเฉลี่ยความคิดเห็นของกลุ่มตัวอย่างต่อความสำเร็จในการบริหารโครงการนานาชาติของโรงเรียนสวนกุหลาบวิทยาลัย ธนบุรี อยู่ในระดับมาก (</w:t>
      </w:r>
      <w:r w:rsidRPr="00C315D8">
        <w:rPr>
          <w:rFonts w:ascii="TH SarabunPSK" w:hAnsi="TH SarabunPSK" w:cs="TH SarabunPSK"/>
          <w:sz w:val="32"/>
          <w:szCs w:val="32"/>
          <w:lang w:eastAsia="ja-JP"/>
        </w:rPr>
        <w:t xml:space="preserve">Mean = 4.46 </w:t>
      </w:r>
      <w:r w:rsidRPr="00C315D8">
        <w:rPr>
          <w:rFonts w:ascii="TH SarabunPSK" w:hAnsi="TH SarabunPSK" w:cs="TH SarabunPSK"/>
          <w:sz w:val="32"/>
          <w:szCs w:val="32"/>
          <w:cs/>
          <w:lang w:eastAsia="ja-JP"/>
        </w:rPr>
        <w:t xml:space="preserve">และ </w:t>
      </w:r>
      <w:r w:rsidRPr="00C315D8">
        <w:rPr>
          <w:rFonts w:ascii="TH SarabunPSK" w:hAnsi="TH SarabunPSK" w:cs="TH SarabunPSK"/>
          <w:sz w:val="32"/>
          <w:szCs w:val="32"/>
          <w:lang w:eastAsia="ja-JP"/>
        </w:rPr>
        <w:t>S.D. = 0.320</w:t>
      </w:r>
      <w:r w:rsidRPr="00C315D8">
        <w:rPr>
          <w:rFonts w:ascii="TH SarabunPSK" w:hAnsi="TH SarabunPSK" w:cs="TH SarabunPSK"/>
          <w:sz w:val="32"/>
          <w:szCs w:val="32"/>
          <w:cs/>
          <w:lang w:eastAsia="ja-JP"/>
        </w:rPr>
        <w:t>) และเมื่อเปรียบเทียบคะแนนเฉลี่ยของแต่ละปัจจัยที่เอื้อต่อความสำเร็จสามารถเรียงลำดับจากคะแนนเฉลี่ยสูงที่สุดไปยังปัจจัยที่มีคะแนนเฉลี่ยน้อยที่สุดได้แก่ ปัจจัยด้านสถานศึกษา (</w:t>
      </w:r>
      <w:r w:rsidRPr="00C315D8">
        <w:rPr>
          <w:rFonts w:ascii="TH SarabunPSK" w:hAnsi="TH SarabunPSK" w:cs="TH SarabunPSK"/>
          <w:sz w:val="32"/>
          <w:szCs w:val="32"/>
          <w:lang w:eastAsia="ja-JP"/>
        </w:rPr>
        <w:t xml:space="preserve">Mean = 4.51 </w:t>
      </w:r>
      <w:r w:rsidRPr="00C315D8">
        <w:rPr>
          <w:rFonts w:ascii="TH SarabunPSK" w:hAnsi="TH SarabunPSK" w:cs="TH SarabunPSK"/>
          <w:sz w:val="32"/>
          <w:szCs w:val="32"/>
          <w:cs/>
          <w:lang w:eastAsia="ja-JP"/>
        </w:rPr>
        <w:t xml:space="preserve">และ </w:t>
      </w:r>
      <w:r w:rsidRPr="00C315D8">
        <w:rPr>
          <w:rFonts w:ascii="TH SarabunPSK" w:hAnsi="TH SarabunPSK" w:cs="TH SarabunPSK"/>
          <w:sz w:val="32"/>
          <w:szCs w:val="32"/>
          <w:lang w:eastAsia="ja-JP"/>
        </w:rPr>
        <w:t>S.D. = 0.347</w:t>
      </w:r>
      <w:r w:rsidRPr="00C315D8">
        <w:rPr>
          <w:rFonts w:ascii="TH SarabunPSK" w:hAnsi="TH SarabunPSK" w:cs="TH SarabunPSK"/>
          <w:sz w:val="32"/>
          <w:szCs w:val="32"/>
          <w:cs/>
          <w:lang w:eastAsia="ja-JP"/>
        </w:rPr>
        <w:t>) ที่อยู่ในระดับ</w:t>
      </w:r>
      <w:r w:rsidRPr="00C315D8">
        <w:rPr>
          <w:rFonts w:ascii="TH SarabunPSK" w:hAnsi="TH SarabunPSK" w:cs="TH SarabunPSK"/>
          <w:sz w:val="32"/>
          <w:szCs w:val="32"/>
          <w:cs/>
          <w:lang w:eastAsia="ja-JP"/>
        </w:rPr>
        <w:lastRenderedPageBreak/>
        <w:t>มากที่สุด และคะแนนเฉลี่ยสูงกว่าภาพรวมคะแนนเฉลี่ยความสำเร็จในการบริหารโครงการนานาชาติของโรงเรียนสวนกุหลาบวิทยาลัย ธนบุรี รองลงมาคือ ปัจจัยด้านครูผู้สอน (</w:t>
      </w:r>
      <w:r w:rsidRPr="00C315D8">
        <w:rPr>
          <w:rFonts w:ascii="TH SarabunPSK" w:hAnsi="TH SarabunPSK" w:cs="TH SarabunPSK"/>
          <w:sz w:val="32"/>
          <w:szCs w:val="32"/>
          <w:lang w:eastAsia="ja-JP"/>
        </w:rPr>
        <w:t xml:space="preserve">Mean = 4.45 </w:t>
      </w:r>
      <w:r w:rsidRPr="00C315D8">
        <w:rPr>
          <w:rFonts w:ascii="TH SarabunPSK" w:hAnsi="TH SarabunPSK" w:cs="TH SarabunPSK"/>
          <w:sz w:val="32"/>
          <w:szCs w:val="32"/>
          <w:cs/>
          <w:lang w:eastAsia="ja-JP"/>
        </w:rPr>
        <w:t xml:space="preserve">และ </w:t>
      </w:r>
      <w:r w:rsidRPr="00C315D8">
        <w:rPr>
          <w:rFonts w:ascii="TH SarabunPSK" w:hAnsi="TH SarabunPSK" w:cs="TH SarabunPSK"/>
          <w:sz w:val="32"/>
          <w:szCs w:val="32"/>
          <w:lang w:eastAsia="ja-JP"/>
        </w:rPr>
        <w:t>S.D. = 0.346</w:t>
      </w:r>
      <w:r w:rsidRPr="00C315D8">
        <w:rPr>
          <w:rFonts w:ascii="TH SarabunPSK" w:hAnsi="TH SarabunPSK" w:cs="TH SarabunPSK"/>
          <w:sz w:val="32"/>
          <w:szCs w:val="32"/>
          <w:cs/>
          <w:lang w:eastAsia="ja-JP"/>
        </w:rPr>
        <w:t>) ซึ่งอยู่ในระดับมาก และปัจจัยด้านผู้บริหารสถานศึกษา (</w:t>
      </w:r>
      <w:r w:rsidRPr="00C315D8">
        <w:rPr>
          <w:rFonts w:ascii="TH SarabunPSK" w:hAnsi="TH SarabunPSK" w:cs="TH SarabunPSK"/>
          <w:sz w:val="32"/>
          <w:szCs w:val="32"/>
          <w:lang w:eastAsia="ja-JP"/>
        </w:rPr>
        <w:t xml:space="preserve">Mean = 4.42 </w:t>
      </w:r>
      <w:r w:rsidRPr="00C315D8">
        <w:rPr>
          <w:rFonts w:ascii="TH SarabunPSK" w:hAnsi="TH SarabunPSK" w:cs="TH SarabunPSK"/>
          <w:sz w:val="32"/>
          <w:szCs w:val="32"/>
          <w:cs/>
          <w:lang w:eastAsia="ja-JP"/>
        </w:rPr>
        <w:t xml:space="preserve">และ </w:t>
      </w:r>
      <w:r w:rsidRPr="00C315D8">
        <w:rPr>
          <w:rFonts w:ascii="TH SarabunPSK" w:hAnsi="TH SarabunPSK" w:cs="TH SarabunPSK"/>
          <w:sz w:val="32"/>
          <w:szCs w:val="32"/>
          <w:lang w:eastAsia="ja-JP"/>
        </w:rPr>
        <w:t>S.D. = 0.383</w:t>
      </w:r>
      <w:r w:rsidRPr="00C315D8">
        <w:rPr>
          <w:rFonts w:ascii="TH SarabunPSK" w:hAnsi="TH SarabunPSK" w:cs="TH SarabunPSK"/>
          <w:sz w:val="32"/>
          <w:szCs w:val="32"/>
          <w:cs/>
          <w:lang w:eastAsia="ja-JP"/>
        </w:rPr>
        <w:t>) ซึ่งอยู่ในระดับมากโดยทั้งสองปัจจัยมีคะแนนเฉลี่ยที่ต่ำกว่าคะแนนเฉลี่ยความสำเร็จในการบริหารโครงการนานาชาติของโรงเรียนสวนกุหลาบวิทยาลัย ธนบุรี</w:t>
      </w:r>
    </w:p>
    <w:p w14:paraId="0E357693" w14:textId="45FDE7F6" w:rsidR="004A3895" w:rsidRPr="00C315D8" w:rsidRDefault="00AB2B15" w:rsidP="00C315D8">
      <w:pPr>
        <w:pStyle w:val="a4"/>
        <w:ind w:firstLine="567"/>
        <w:jc w:val="thaiDistribute"/>
        <w:rPr>
          <w:rFonts w:ascii="TH SarabunPSK" w:hAnsi="TH SarabunPSK" w:cs="TH SarabunPSK"/>
          <w:sz w:val="32"/>
          <w:szCs w:val="32"/>
        </w:rPr>
      </w:pPr>
      <w:r w:rsidRPr="00C315D8">
        <w:rPr>
          <w:rFonts w:ascii="TH SarabunPSK" w:hAnsi="TH SarabunPSK" w:cs="TH SarabunPSK"/>
          <w:sz w:val="32"/>
          <w:szCs w:val="32"/>
        </w:rPr>
        <w:t xml:space="preserve">2. </w:t>
      </w:r>
      <w:r w:rsidRPr="00C315D8">
        <w:rPr>
          <w:rFonts w:ascii="TH SarabunPSK" w:hAnsi="TH SarabunPSK" w:cs="TH SarabunPSK"/>
          <w:sz w:val="32"/>
          <w:szCs w:val="32"/>
          <w:cs/>
        </w:rPr>
        <w:t xml:space="preserve">การวิเคราะห์ข้อมูลของปัจจัยด้านผู้บริหารสถานศึกษา ปัจจัยด้านครูผู้สอน และปัจจัยด้านสถานศึกษาที่สัมพันธ์กับความสำเร็จในการบริหารโครงการนานาชาติของโรงเรียนสวนกุหลาบวิทยาลัย ธนบุรี ระหว่างปัจจัยด้านผู้บริหารสถานศึกษา ปัจจัยด้านครูผู้สอน และปัจจัยด้าน สถานศึกษา ที่เอื้อต่อความสำเร็จในการบริหารโครงการนานาชาติของโรงเรียนสวนกุหลาบวิทยาลัย ธนบุรี </w:t>
      </w:r>
      <w:r w:rsidRPr="00C315D8">
        <w:rPr>
          <w:rFonts w:ascii="TH SarabunPSK" w:eastAsia="Yu Gothic" w:hAnsi="TH SarabunPSK" w:cs="TH SarabunPSK"/>
          <w:sz w:val="32"/>
          <w:szCs w:val="32"/>
          <w:cs/>
          <w:lang w:eastAsia="ja-JP"/>
        </w:rPr>
        <w:t>โดยมีรายละเอียดผลการวิเคราะห์ ดังต่อไปนี้</w:t>
      </w:r>
    </w:p>
    <w:p w14:paraId="0F4D89C7" w14:textId="28F7067C" w:rsidR="00AB2B15" w:rsidRPr="002B6182" w:rsidRDefault="00AB2B15" w:rsidP="00C315D8">
      <w:pPr>
        <w:keepNext/>
        <w:keepLines/>
        <w:tabs>
          <w:tab w:val="left" w:pos="1134"/>
        </w:tabs>
        <w:spacing w:before="40" w:after="0" w:line="240" w:lineRule="auto"/>
        <w:ind w:firstLine="851"/>
        <w:jc w:val="thaiDistribute"/>
        <w:outlineLvl w:val="1"/>
        <w:rPr>
          <w:rFonts w:ascii="TH SarabunPSK" w:eastAsia="Yu Gothic Light" w:hAnsi="TH SarabunPSK" w:cs="TH SarabunPSK"/>
          <w:b/>
          <w:bCs/>
          <w:sz w:val="32"/>
          <w:szCs w:val="32"/>
          <w:lang w:eastAsia="ja-JP"/>
        </w:rPr>
      </w:pPr>
      <w:r w:rsidRPr="002B6182">
        <w:rPr>
          <w:rFonts w:ascii="TH SarabunPSK" w:eastAsia="Calibri" w:hAnsi="TH SarabunPSK" w:cs="TH SarabunPSK" w:hint="cs"/>
          <w:b/>
          <w:bCs/>
          <w:kern w:val="2"/>
          <w:sz w:val="32"/>
          <w:szCs w:val="32"/>
          <w:cs/>
        </w:rPr>
        <w:t>2.1</w:t>
      </w:r>
      <w:r w:rsidRPr="002B6182">
        <w:rPr>
          <w:rFonts w:ascii="TH SarabunPSK" w:eastAsia="Calibri" w:hAnsi="TH SarabunPSK" w:cs="TH SarabunPSK" w:hint="cs"/>
          <w:kern w:val="2"/>
          <w:sz w:val="32"/>
          <w:szCs w:val="32"/>
          <w:cs/>
        </w:rPr>
        <w:t xml:space="preserve"> </w:t>
      </w:r>
      <w:r w:rsidR="00432AC6" w:rsidRPr="002B6182">
        <w:rPr>
          <w:rFonts w:ascii="TH SarabunPSK" w:eastAsia="Yu Gothic Light" w:hAnsi="TH SarabunPSK" w:cs="TH SarabunPSK"/>
          <w:b/>
          <w:bCs/>
          <w:sz w:val="32"/>
          <w:szCs w:val="32"/>
          <w:cs/>
          <w:lang w:eastAsia="ja-JP"/>
        </w:rPr>
        <w:t>ปัจจัยด้านผู้บริหารสถานศึกษา ปัจจัยด้านครูผู้สอน และปัจจัยด้านสถานศึกษา ที่สัมพันธ์กับความสำเร็จในการบริหารโครงการนานาชาติของโรงเรียนสวนกุหลาบวิทยาลัย ธนบุรี</w:t>
      </w:r>
    </w:p>
    <w:p w14:paraId="42773834" w14:textId="2D273C61" w:rsidR="00432AC6" w:rsidRPr="00C315D8" w:rsidRDefault="00AB2B15" w:rsidP="00C315D8">
      <w:pPr>
        <w:pStyle w:val="a4"/>
        <w:jc w:val="thaiDistribute"/>
        <w:rPr>
          <w:rFonts w:ascii="TH SarabunPSK" w:eastAsia="Yu Gothic Light" w:hAnsi="TH SarabunPSK" w:cs="TH SarabunPSK"/>
          <w:sz w:val="32"/>
          <w:szCs w:val="32"/>
          <w:lang w:eastAsia="ja-JP"/>
        </w:rPr>
      </w:pPr>
      <w:r w:rsidRPr="002B6182">
        <w:rPr>
          <w:rFonts w:ascii="TH SarabunPSK" w:eastAsia="Yu Gothic Light" w:hAnsi="TH SarabunPSK" w:cs="TH SarabunPSK" w:hint="cs"/>
          <w:b/>
          <w:bCs/>
          <w:sz w:val="32"/>
          <w:szCs w:val="32"/>
          <w:cs/>
          <w:lang w:eastAsia="ja-JP"/>
        </w:rPr>
        <w:t xml:space="preserve">ตารางที่ 2 </w:t>
      </w:r>
      <w:r w:rsidR="00432AC6" w:rsidRPr="002B6182">
        <w:rPr>
          <w:rFonts w:ascii="TH SarabunPSK" w:eastAsia="Yu Gothic Light" w:hAnsi="TH SarabunPSK" w:cs="TH SarabunPSK"/>
          <w:sz w:val="32"/>
          <w:szCs w:val="32"/>
          <w:cs/>
          <w:lang w:eastAsia="ja-JP"/>
        </w:rPr>
        <w:t>ความสัมพันธ์ระหว่างปัจจัยด้านผู้บริหารสถานศึกษากับความสำเร็จในการบริหารโครงการนานาชาติของโรงเรียนสวนกุหลาบวิทยาลัย ธนบุรี</w:t>
      </w:r>
    </w:p>
    <w:p w14:paraId="72B401AC" w14:textId="77777777" w:rsidR="0026458E" w:rsidRPr="002B6182" w:rsidRDefault="0026458E" w:rsidP="0026458E">
      <w:pPr>
        <w:pStyle w:val="a4"/>
        <w:jc w:val="right"/>
        <w:rPr>
          <w:rFonts w:ascii="TH SarabunPSK" w:hAnsi="TH SarabunPSK" w:cs="TH SarabunPSK"/>
          <w:sz w:val="28"/>
          <w:szCs w:val="28"/>
          <w:cs/>
          <w:lang w:eastAsia="ja-JP"/>
        </w:rPr>
      </w:pPr>
      <w:r w:rsidRPr="002B6182">
        <w:rPr>
          <w:rFonts w:ascii="TH SarabunPSK" w:eastAsia="Yu Gothic" w:hAnsi="TH SarabunPSK" w:cs="TH SarabunPSK"/>
          <w:sz w:val="28"/>
          <w:szCs w:val="28"/>
          <w:lang w:eastAsia="ja-JP"/>
        </w:rPr>
        <w:t>(n=123)</w:t>
      </w:r>
    </w:p>
    <w:tbl>
      <w:tblPr>
        <w:tblW w:w="5000" w:type="pct"/>
        <w:tblLook w:val="04A0" w:firstRow="1" w:lastRow="0" w:firstColumn="1" w:lastColumn="0" w:noHBand="0" w:noVBand="1"/>
      </w:tblPr>
      <w:tblGrid>
        <w:gridCol w:w="4524"/>
        <w:gridCol w:w="1251"/>
        <w:gridCol w:w="1245"/>
        <w:gridCol w:w="2340"/>
      </w:tblGrid>
      <w:tr w:rsidR="002B6182" w:rsidRPr="002B6182" w14:paraId="1656CBB7" w14:textId="77777777" w:rsidTr="00353607">
        <w:tc>
          <w:tcPr>
            <w:tcW w:w="2416" w:type="pct"/>
            <w:tcBorders>
              <w:top w:val="single" w:sz="4" w:space="0" w:color="auto"/>
              <w:bottom w:val="single" w:sz="4" w:space="0" w:color="auto"/>
            </w:tcBorders>
            <w:shd w:val="clear" w:color="auto" w:fill="auto"/>
            <w:vAlign w:val="center"/>
          </w:tcPr>
          <w:p w14:paraId="7EB11B11" w14:textId="77777777" w:rsidR="00432AC6" w:rsidRPr="002B6182" w:rsidRDefault="00AA25B1" w:rsidP="00353607">
            <w:pPr>
              <w:keepNext/>
              <w:keepLines/>
              <w:tabs>
                <w:tab w:val="left" w:pos="1134"/>
              </w:tabs>
              <w:spacing w:before="40" w:after="0" w:line="240" w:lineRule="auto"/>
              <w:jc w:val="center"/>
              <w:outlineLvl w:val="1"/>
              <w:rPr>
                <w:rFonts w:ascii="TH SarabunPSK" w:eastAsia="Yu Gothic Light" w:hAnsi="TH SarabunPSK" w:cs="TH SarabunPSK"/>
                <w:b/>
                <w:bCs/>
                <w:kern w:val="2"/>
                <w:sz w:val="28"/>
                <w:szCs w:val="28"/>
                <w:lang w:eastAsia="ja-JP"/>
              </w:rPr>
            </w:pPr>
            <w:r w:rsidRPr="002B6182">
              <w:rPr>
                <w:rFonts w:ascii="TH SarabunPSK" w:eastAsia="Yu Gothic Light" w:hAnsi="TH SarabunPSK" w:cs="TH SarabunPSK"/>
                <w:b/>
                <w:bCs/>
                <w:kern w:val="2"/>
                <w:sz w:val="28"/>
                <w:szCs w:val="28"/>
                <w:cs/>
                <w:lang w:eastAsia="ja-JP"/>
              </w:rPr>
              <w:t>ความสำเร็จในการบริหารโครงการนานาชาติของโรงเรียนสวนกุหลาบวิทยาลัย ธนบุรี</w:t>
            </w:r>
          </w:p>
        </w:tc>
        <w:tc>
          <w:tcPr>
            <w:tcW w:w="668" w:type="pct"/>
            <w:tcBorders>
              <w:top w:val="single" w:sz="4" w:space="0" w:color="auto"/>
              <w:bottom w:val="single" w:sz="4" w:space="0" w:color="auto"/>
            </w:tcBorders>
            <w:shd w:val="clear" w:color="auto" w:fill="auto"/>
            <w:vAlign w:val="center"/>
          </w:tcPr>
          <w:p w14:paraId="6B68577B" w14:textId="77777777" w:rsidR="00432AC6" w:rsidRPr="002B6182" w:rsidRDefault="00432AC6" w:rsidP="00353607">
            <w:pPr>
              <w:pStyle w:val="a4"/>
              <w:jc w:val="center"/>
              <w:rPr>
                <w:rFonts w:ascii="TH SarabunPSK" w:eastAsia="Yu Gothic" w:hAnsi="TH SarabunPSK" w:cs="TH SarabunPSK"/>
                <w:b/>
                <w:bCs/>
                <w:kern w:val="2"/>
                <w:sz w:val="28"/>
                <w:szCs w:val="28"/>
                <w:lang w:eastAsia="ja-JP"/>
              </w:rPr>
            </w:pPr>
            <w:r w:rsidRPr="002B6182">
              <w:rPr>
                <w:rFonts w:ascii="TH SarabunPSK" w:eastAsia="Yu Gothic" w:hAnsi="TH SarabunPSK" w:cs="TH SarabunPSK"/>
                <w:b/>
                <w:bCs/>
                <w:kern w:val="2"/>
                <w:sz w:val="28"/>
                <w:szCs w:val="28"/>
                <w:lang w:eastAsia="ja-JP"/>
              </w:rPr>
              <w:t>Mean</w:t>
            </w:r>
          </w:p>
        </w:tc>
        <w:tc>
          <w:tcPr>
            <w:tcW w:w="665" w:type="pct"/>
            <w:tcBorders>
              <w:top w:val="single" w:sz="4" w:space="0" w:color="auto"/>
              <w:bottom w:val="single" w:sz="4" w:space="0" w:color="auto"/>
            </w:tcBorders>
            <w:shd w:val="clear" w:color="auto" w:fill="auto"/>
            <w:vAlign w:val="center"/>
          </w:tcPr>
          <w:p w14:paraId="1CF0F0B6" w14:textId="77777777" w:rsidR="00432AC6" w:rsidRPr="002B6182" w:rsidRDefault="00432AC6" w:rsidP="00353607">
            <w:pPr>
              <w:pStyle w:val="a4"/>
              <w:jc w:val="center"/>
              <w:rPr>
                <w:rFonts w:ascii="TH SarabunPSK" w:eastAsia="Yu Gothic" w:hAnsi="TH SarabunPSK" w:cs="TH SarabunPSK"/>
                <w:b/>
                <w:bCs/>
                <w:kern w:val="2"/>
                <w:sz w:val="28"/>
                <w:szCs w:val="28"/>
                <w:lang w:eastAsia="ja-JP"/>
              </w:rPr>
            </w:pPr>
            <w:r w:rsidRPr="002B6182">
              <w:rPr>
                <w:rFonts w:ascii="TH SarabunPSK" w:eastAsia="Yu Gothic" w:hAnsi="TH SarabunPSK" w:cs="TH SarabunPSK"/>
                <w:b/>
                <w:bCs/>
                <w:kern w:val="2"/>
                <w:sz w:val="28"/>
                <w:szCs w:val="28"/>
                <w:lang w:eastAsia="ja-JP"/>
              </w:rPr>
              <w:t>S.D.</w:t>
            </w:r>
          </w:p>
        </w:tc>
        <w:tc>
          <w:tcPr>
            <w:tcW w:w="1250" w:type="pct"/>
            <w:tcBorders>
              <w:top w:val="single" w:sz="4" w:space="0" w:color="auto"/>
              <w:bottom w:val="single" w:sz="4" w:space="0" w:color="auto"/>
            </w:tcBorders>
            <w:shd w:val="clear" w:color="auto" w:fill="auto"/>
            <w:vAlign w:val="center"/>
          </w:tcPr>
          <w:p w14:paraId="624F46AA" w14:textId="77777777" w:rsidR="00432AC6" w:rsidRPr="002B6182" w:rsidRDefault="00432AC6" w:rsidP="00353607">
            <w:pPr>
              <w:pStyle w:val="a4"/>
              <w:jc w:val="center"/>
              <w:rPr>
                <w:rFonts w:ascii="TH SarabunPSK" w:eastAsia="Yu Gothic" w:hAnsi="TH SarabunPSK" w:cs="TH SarabunPSK"/>
                <w:b/>
                <w:bCs/>
                <w:kern w:val="2"/>
                <w:sz w:val="28"/>
                <w:szCs w:val="28"/>
                <w:lang w:eastAsia="ja-JP"/>
              </w:rPr>
            </w:pPr>
            <w:r w:rsidRPr="002B6182">
              <w:rPr>
                <w:rFonts w:ascii="TH SarabunPSK" w:eastAsia="Yu Gothic" w:hAnsi="TH SarabunPSK" w:cs="TH SarabunPSK"/>
                <w:b/>
                <w:bCs/>
                <w:kern w:val="2"/>
                <w:sz w:val="28"/>
                <w:szCs w:val="28"/>
                <w:lang w:eastAsia="ja-JP"/>
              </w:rPr>
              <w:t>Pearson Correlation</w:t>
            </w:r>
          </w:p>
        </w:tc>
      </w:tr>
      <w:tr w:rsidR="002B6182" w:rsidRPr="002B6182" w14:paraId="5EC4EB03" w14:textId="77777777" w:rsidTr="00353607">
        <w:tc>
          <w:tcPr>
            <w:tcW w:w="2416" w:type="pct"/>
            <w:tcBorders>
              <w:top w:val="single" w:sz="4" w:space="0" w:color="auto"/>
            </w:tcBorders>
            <w:shd w:val="clear" w:color="auto" w:fill="auto"/>
          </w:tcPr>
          <w:p w14:paraId="1AD1EACC" w14:textId="77777777" w:rsidR="00432AC6" w:rsidRPr="002B6182" w:rsidRDefault="00432AC6" w:rsidP="00D5615C">
            <w:pPr>
              <w:pStyle w:val="a4"/>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cs/>
                <w:lang w:eastAsia="ja-JP"/>
              </w:rPr>
              <w:t>ปัจจัยด้านผู้บริหารสถานศึกษา</w:t>
            </w:r>
          </w:p>
        </w:tc>
        <w:tc>
          <w:tcPr>
            <w:tcW w:w="668" w:type="pct"/>
            <w:tcBorders>
              <w:top w:val="single" w:sz="4" w:space="0" w:color="auto"/>
            </w:tcBorders>
            <w:shd w:val="clear" w:color="auto" w:fill="auto"/>
          </w:tcPr>
          <w:p w14:paraId="02295A3F" w14:textId="77777777" w:rsidR="00432AC6" w:rsidRPr="002B6182" w:rsidRDefault="00432AC6" w:rsidP="00353607">
            <w:pPr>
              <w:pStyle w:val="a4"/>
              <w:jc w:val="center"/>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cs/>
                <w:lang w:eastAsia="ja-JP"/>
              </w:rPr>
              <w:t>4.42</w:t>
            </w:r>
          </w:p>
        </w:tc>
        <w:tc>
          <w:tcPr>
            <w:tcW w:w="665" w:type="pct"/>
            <w:tcBorders>
              <w:top w:val="single" w:sz="4" w:space="0" w:color="auto"/>
            </w:tcBorders>
            <w:shd w:val="clear" w:color="auto" w:fill="auto"/>
          </w:tcPr>
          <w:p w14:paraId="0777D6F7" w14:textId="77777777" w:rsidR="00432AC6" w:rsidRPr="002B6182" w:rsidRDefault="00432AC6" w:rsidP="00353607">
            <w:pPr>
              <w:pStyle w:val="a4"/>
              <w:jc w:val="center"/>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cs/>
                <w:lang w:eastAsia="ja-JP"/>
              </w:rPr>
              <w:t>0.383</w:t>
            </w:r>
          </w:p>
        </w:tc>
        <w:tc>
          <w:tcPr>
            <w:tcW w:w="1250" w:type="pct"/>
            <w:vMerge w:val="restart"/>
            <w:tcBorders>
              <w:top w:val="single" w:sz="4" w:space="0" w:color="auto"/>
            </w:tcBorders>
            <w:shd w:val="clear" w:color="auto" w:fill="auto"/>
            <w:vAlign w:val="center"/>
          </w:tcPr>
          <w:p w14:paraId="1B7E7E6D" w14:textId="77777777" w:rsidR="00432AC6" w:rsidRPr="002B6182" w:rsidRDefault="00432AC6" w:rsidP="00353607">
            <w:pPr>
              <w:pStyle w:val="a4"/>
              <w:jc w:val="center"/>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cs/>
                <w:lang w:eastAsia="ja-JP"/>
              </w:rPr>
              <w:t>0.866*</w:t>
            </w:r>
          </w:p>
        </w:tc>
      </w:tr>
      <w:tr w:rsidR="002B6182" w:rsidRPr="002B6182" w14:paraId="26AC4428" w14:textId="77777777" w:rsidTr="00353607">
        <w:tc>
          <w:tcPr>
            <w:tcW w:w="2416" w:type="pct"/>
            <w:tcBorders>
              <w:bottom w:val="single" w:sz="4" w:space="0" w:color="auto"/>
            </w:tcBorders>
            <w:shd w:val="clear" w:color="auto" w:fill="auto"/>
          </w:tcPr>
          <w:p w14:paraId="4378B15C" w14:textId="77777777" w:rsidR="00432AC6" w:rsidRPr="002B6182" w:rsidRDefault="00432AC6" w:rsidP="00D5615C">
            <w:pPr>
              <w:pStyle w:val="a4"/>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cs/>
                <w:lang w:eastAsia="ja-JP"/>
              </w:rPr>
              <w:t>ความสำเร็จในการบริหารโครงการนานาชาติของโรงเรียนสวนกุหลาบวิทยาลัย ธนบุรี</w:t>
            </w:r>
          </w:p>
        </w:tc>
        <w:tc>
          <w:tcPr>
            <w:tcW w:w="668" w:type="pct"/>
            <w:tcBorders>
              <w:bottom w:val="single" w:sz="4" w:space="0" w:color="auto"/>
            </w:tcBorders>
            <w:shd w:val="clear" w:color="auto" w:fill="auto"/>
          </w:tcPr>
          <w:p w14:paraId="083901B9" w14:textId="77777777" w:rsidR="00432AC6" w:rsidRPr="002B6182" w:rsidRDefault="00432AC6" w:rsidP="00353607">
            <w:pPr>
              <w:pStyle w:val="a4"/>
              <w:jc w:val="center"/>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cs/>
                <w:lang w:eastAsia="ja-JP"/>
              </w:rPr>
              <w:t>4.46</w:t>
            </w:r>
          </w:p>
        </w:tc>
        <w:tc>
          <w:tcPr>
            <w:tcW w:w="665" w:type="pct"/>
            <w:tcBorders>
              <w:bottom w:val="single" w:sz="4" w:space="0" w:color="auto"/>
            </w:tcBorders>
            <w:shd w:val="clear" w:color="auto" w:fill="auto"/>
          </w:tcPr>
          <w:p w14:paraId="0E03CDE2" w14:textId="77777777" w:rsidR="00432AC6" w:rsidRPr="002B6182" w:rsidRDefault="00432AC6" w:rsidP="00353607">
            <w:pPr>
              <w:pStyle w:val="a4"/>
              <w:jc w:val="center"/>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cs/>
                <w:lang w:eastAsia="ja-JP"/>
              </w:rPr>
              <w:t>0.320</w:t>
            </w:r>
          </w:p>
        </w:tc>
        <w:tc>
          <w:tcPr>
            <w:tcW w:w="1250" w:type="pct"/>
            <w:vMerge/>
            <w:tcBorders>
              <w:bottom w:val="single" w:sz="4" w:space="0" w:color="auto"/>
            </w:tcBorders>
            <w:shd w:val="clear" w:color="auto" w:fill="auto"/>
          </w:tcPr>
          <w:p w14:paraId="42FE0901" w14:textId="77777777" w:rsidR="00432AC6" w:rsidRPr="002B6182" w:rsidRDefault="00432AC6" w:rsidP="00353607">
            <w:pPr>
              <w:spacing w:after="0" w:line="240" w:lineRule="auto"/>
              <w:rPr>
                <w:rFonts w:ascii="TH SarabunPSK" w:hAnsi="TH SarabunPSK" w:cs="TH SarabunPSK"/>
                <w:kern w:val="2"/>
                <w:sz w:val="28"/>
                <w:szCs w:val="28"/>
                <w:lang w:eastAsia="ja-JP"/>
              </w:rPr>
            </w:pPr>
          </w:p>
        </w:tc>
      </w:tr>
    </w:tbl>
    <w:p w14:paraId="39BF6F60" w14:textId="77777777" w:rsidR="00276104" w:rsidRPr="002B6182" w:rsidRDefault="00432AC6" w:rsidP="00432AC6">
      <w:pPr>
        <w:spacing w:after="0" w:line="240" w:lineRule="auto"/>
        <w:rPr>
          <w:rFonts w:ascii="TH SarabunPSK" w:eastAsia="Yu Gothic" w:hAnsi="TH SarabunPSK" w:cs="TH SarabunPSK"/>
          <w:sz w:val="28"/>
          <w:szCs w:val="28"/>
          <w:lang w:eastAsia="ja-JP"/>
        </w:rPr>
      </w:pPr>
      <w:r w:rsidRPr="002B6182">
        <w:rPr>
          <w:rFonts w:ascii="TH SarabunPSK" w:eastAsia="Yu Gothic" w:hAnsi="TH SarabunPSK" w:cs="TH SarabunPSK"/>
          <w:sz w:val="28"/>
          <w:szCs w:val="28"/>
          <w:cs/>
          <w:lang w:eastAsia="ja-JP"/>
        </w:rPr>
        <w:t xml:space="preserve">* </w:t>
      </w:r>
      <w:r w:rsidRPr="002B6182">
        <w:rPr>
          <w:rFonts w:ascii="TH SarabunPSK" w:eastAsia="Yu Gothic" w:hAnsi="TH SarabunPSK" w:cs="TH SarabunPSK"/>
          <w:sz w:val="28"/>
          <w:szCs w:val="28"/>
          <w:lang w:eastAsia="ja-JP"/>
        </w:rPr>
        <w:t>p &lt;</w:t>
      </w:r>
      <w:r w:rsidRPr="002B6182">
        <w:rPr>
          <w:rFonts w:ascii="TH SarabunPSK" w:eastAsia="Yu Gothic" w:hAnsi="TH SarabunPSK" w:cs="TH SarabunPSK"/>
          <w:sz w:val="28"/>
          <w:szCs w:val="28"/>
          <w:cs/>
          <w:lang w:eastAsia="ja-JP"/>
        </w:rPr>
        <w:t xml:space="preserve"> </w:t>
      </w:r>
      <w:r w:rsidRPr="002B6182">
        <w:rPr>
          <w:rFonts w:ascii="TH SarabunPSK" w:eastAsia="Yu Gothic" w:hAnsi="TH SarabunPSK" w:cs="TH SarabunPSK"/>
          <w:sz w:val="28"/>
          <w:szCs w:val="28"/>
          <w:lang w:eastAsia="ja-JP"/>
        </w:rPr>
        <w:t>0.01</w:t>
      </w:r>
    </w:p>
    <w:p w14:paraId="00207C3D" w14:textId="55441334" w:rsidR="00D5615C" w:rsidRPr="002B6182" w:rsidRDefault="00AB2B15" w:rsidP="00C315D8">
      <w:pPr>
        <w:pStyle w:val="a4"/>
        <w:ind w:firstLine="851"/>
        <w:jc w:val="thaiDistribute"/>
        <w:rPr>
          <w:rFonts w:ascii="TH SarabunPSK" w:hAnsi="TH SarabunPSK" w:cs="TH SarabunPSK"/>
          <w:sz w:val="32"/>
          <w:szCs w:val="32"/>
          <w:lang w:eastAsia="ja-JP"/>
        </w:rPr>
      </w:pPr>
      <w:r w:rsidRPr="002B6182">
        <w:rPr>
          <w:rFonts w:ascii="TH SarabunPSK" w:hAnsi="TH SarabunPSK" w:cs="TH SarabunPSK"/>
          <w:sz w:val="32"/>
          <w:szCs w:val="32"/>
          <w:cs/>
          <w:lang w:eastAsia="ja-JP"/>
        </w:rPr>
        <w:t xml:space="preserve">ความสัมพันธ์ระหว่างปัจจัยด้านผู้บริหารสถานศึกษากับความสำเร็จในการบริหารโครงการนานาชาติของโรงเรียนสวนกุหลาบวิทยาลัย ธนบุรี ดังตารางที่ </w:t>
      </w:r>
      <w:r w:rsidRPr="002B6182">
        <w:rPr>
          <w:rFonts w:ascii="TH SarabunPSK" w:hAnsi="TH SarabunPSK" w:cs="TH SarabunPSK" w:hint="cs"/>
          <w:sz w:val="32"/>
          <w:szCs w:val="32"/>
          <w:cs/>
          <w:lang w:eastAsia="ja-JP"/>
        </w:rPr>
        <w:t xml:space="preserve">2 </w:t>
      </w:r>
      <w:r w:rsidRPr="002B6182">
        <w:rPr>
          <w:rFonts w:ascii="TH SarabunPSK" w:hAnsi="TH SarabunPSK" w:cs="TH SarabunPSK"/>
          <w:sz w:val="32"/>
          <w:szCs w:val="32"/>
          <w:cs/>
          <w:lang w:eastAsia="ja-JP"/>
        </w:rPr>
        <w:t xml:space="preserve">พบว่า ปัจจัยด้านผู้บริหารมีคะแนนเฉลี่ยเท่ากับ </w:t>
      </w:r>
      <w:r w:rsidRPr="002B6182">
        <w:rPr>
          <w:rFonts w:ascii="TH SarabunPSK" w:hAnsi="TH SarabunPSK" w:cs="TH SarabunPSK"/>
          <w:sz w:val="32"/>
          <w:szCs w:val="32"/>
          <w:lang w:eastAsia="ja-JP"/>
        </w:rPr>
        <w:t xml:space="preserve">4.42 (S.D. = 0.383) </w:t>
      </w:r>
      <w:r w:rsidRPr="002B6182">
        <w:rPr>
          <w:rFonts w:ascii="TH SarabunPSK" w:hAnsi="TH SarabunPSK" w:cs="TH SarabunPSK"/>
          <w:sz w:val="32"/>
          <w:szCs w:val="32"/>
          <w:cs/>
          <w:lang w:eastAsia="ja-JP"/>
        </w:rPr>
        <w:t xml:space="preserve">ในขณะที่ความสำเร็จในการบริหารโครงการนานาชาติของโรงเรียนสวนกุหลาบวิทยาลัย ธนบุรี มีคะแนนเฉลี่ยเท่ากับ </w:t>
      </w:r>
      <w:r w:rsidRPr="002B6182">
        <w:rPr>
          <w:rFonts w:ascii="TH SarabunPSK" w:hAnsi="TH SarabunPSK" w:cs="TH SarabunPSK"/>
          <w:sz w:val="32"/>
          <w:szCs w:val="32"/>
          <w:lang w:eastAsia="ja-JP"/>
        </w:rPr>
        <w:t>4.46</w:t>
      </w:r>
      <w:r w:rsidRPr="002B6182">
        <w:rPr>
          <w:rFonts w:ascii="TH SarabunPSK" w:hAnsi="TH SarabunPSK" w:cs="TH SarabunPSK"/>
          <w:sz w:val="32"/>
          <w:szCs w:val="32"/>
          <w:cs/>
          <w:lang w:eastAsia="ja-JP"/>
        </w:rPr>
        <w:t xml:space="preserve"> (</w:t>
      </w:r>
      <w:r w:rsidRPr="002B6182">
        <w:rPr>
          <w:rFonts w:ascii="TH SarabunPSK" w:hAnsi="TH SarabunPSK" w:cs="TH SarabunPSK"/>
          <w:sz w:val="32"/>
          <w:szCs w:val="32"/>
          <w:lang w:eastAsia="ja-JP"/>
        </w:rPr>
        <w:t>S.D. = 0.320</w:t>
      </w:r>
      <w:r w:rsidRPr="002B6182">
        <w:rPr>
          <w:rFonts w:ascii="TH SarabunPSK" w:hAnsi="TH SarabunPSK" w:cs="TH SarabunPSK"/>
          <w:sz w:val="32"/>
          <w:szCs w:val="32"/>
          <w:cs/>
          <w:lang w:eastAsia="ja-JP"/>
        </w:rPr>
        <w:t xml:space="preserve">) ซึ่งมีค่าความสัมพันธ์ระหว่างปัจจัยด้านผู้บริหารสถานศึกษากับความสำเร็จในการบริหารโครงการนานาชาติของโรงเรียนสวนกุหลาบวิทยาลัย ธนบุรี อยู่ที่ </w:t>
      </w:r>
      <w:r w:rsidRPr="002B6182">
        <w:rPr>
          <w:rFonts w:ascii="TH SarabunPSK" w:hAnsi="TH SarabunPSK" w:cs="TH SarabunPSK"/>
          <w:sz w:val="32"/>
          <w:szCs w:val="32"/>
          <w:lang w:eastAsia="ja-JP"/>
        </w:rPr>
        <w:t xml:space="preserve">0.866 </w:t>
      </w:r>
      <w:r w:rsidRPr="002B6182">
        <w:rPr>
          <w:rFonts w:ascii="TH SarabunPSK" w:hAnsi="TH SarabunPSK" w:cs="TH SarabunPSK"/>
          <w:sz w:val="32"/>
          <w:szCs w:val="32"/>
          <w:cs/>
          <w:lang w:eastAsia="ja-JP"/>
        </w:rPr>
        <w:t xml:space="preserve">บ่งชี้ว่ามีความสัมพันธ์กันในระดับที่สูงมาก โดยมีนัยสำคัญทางสถิติที่ </w:t>
      </w:r>
      <w:r w:rsidRPr="002B6182">
        <w:rPr>
          <w:rFonts w:ascii="TH SarabunPSK" w:hAnsi="TH SarabunPSK" w:cs="TH SarabunPSK"/>
          <w:sz w:val="32"/>
          <w:szCs w:val="32"/>
          <w:lang w:eastAsia="ja-JP"/>
        </w:rPr>
        <w:t>0.01</w:t>
      </w:r>
    </w:p>
    <w:p w14:paraId="4684F2FD" w14:textId="22E7437A" w:rsidR="00432AC6" w:rsidRPr="002B6182" w:rsidRDefault="00AB2B15" w:rsidP="00C315D8">
      <w:pPr>
        <w:keepNext/>
        <w:keepLines/>
        <w:spacing w:before="40" w:after="0" w:line="240" w:lineRule="auto"/>
        <w:jc w:val="thaiDistribute"/>
        <w:outlineLvl w:val="2"/>
        <w:rPr>
          <w:rFonts w:ascii="TH SarabunPSK" w:eastAsia="Yu Gothic Light" w:hAnsi="TH SarabunPSK" w:cs="TH SarabunPSK"/>
          <w:b/>
          <w:bCs/>
          <w:sz w:val="32"/>
          <w:szCs w:val="32"/>
          <w:lang w:eastAsia="ja-JP"/>
        </w:rPr>
      </w:pPr>
      <w:r w:rsidRPr="002B6182">
        <w:rPr>
          <w:rFonts w:ascii="TH SarabunPSK" w:eastAsia="Yu Gothic Light" w:hAnsi="TH SarabunPSK" w:cs="TH SarabunPSK" w:hint="cs"/>
          <w:b/>
          <w:bCs/>
          <w:sz w:val="32"/>
          <w:szCs w:val="32"/>
          <w:cs/>
          <w:lang w:eastAsia="ja-JP"/>
        </w:rPr>
        <w:t xml:space="preserve">ตารางที่ 3 </w:t>
      </w:r>
      <w:r w:rsidR="00432AC6" w:rsidRPr="002B6182">
        <w:rPr>
          <w:rFonts w:ascii="TH SarabunPSK" w:eastAsia="Yu Gothic Light" w:hAnsi="TH SarabunPSK" w:cs="TH SarabunPSK"/>
          <w:sz w:val="32"/>
          <w:szCs w:val="32"/>
          <w:cs/>
          <w:lang w:eastAsia="ja-JP"/>
        </w:rPr>
        <w:t>ความสัมพันธ์ระหว่างปัจจัยด้านครูผู้สอนกับความสำเร็จในการบริหารโครงการนานาชาติของโรงเรียนสวนกุหลาบวิทยาลัย ธนบุรี</w:t>
      </w:r>
    </w:p>
    <w:p w14:paraId="756A9BEA" w14:textId="77777777" w:rsidR="0026458E" w:rsidRPr="002B6182" w:rsidRDefault="0026458E" w:rsidP="0026458E">
      <w:pPr>
        <w:keepNext/>
        <w:keepLines/>
        <w:spacing w:before="40" w:after="0" w:line="240" w:lineRule="auto"/>
        <w:jc w:val="right"/>
        <w:outlineLvl w:val="2"/>
        <w:rPr>
          <w:rFonts w:ascii="TH SarabunPSK" w:eastAsia="Yu Gothic Light" w:hAnsi="TH SarabunPSK" w:cs="TH SarabunPSK"/>
          <w:b/>
          <w:bCs/>
          <w:sz w:val="28"/>
          <w:szCs w:val="28"/>
          <w:cs/>
          <w:lang w:eastAsia="ja-JP"/>
        </w:rPr>
      </w:pPr>
      <w:r w:rsidRPr="002B6182">
        <w:rPr>
          <w:rFonts w:ascii="TH SarabunPSK" w:eastAsia="Yu Gothic" w:hAnsi="TH SarabunPSK" w:cs="TH SarabunPSK"/>
          <w:sz w:val="28"/>
          <w:szCs w:val="28"/>
          <w:lang w:eastAsia="ja-JP"/>
        </w:rPr>
        <w:t>(n=123)</w:t>
      </w:r>
    </w:p>
    <w:tbl>
      <w:tblPr>
        <w:tblW w:w="5000" w:type="pct"/>
        <w:jc w:val="center"/>
        <w:tblBorders>
          <w:top w:val="single" w:sz="4" w:space="0" w:color="auto"/>
          <w:bottom w:val="single" w:sz="4" w:space="0" w:color="auto"/>
        </w:tblBorders>
        <w:tblLook w:val="04A0" w:firstRow="1" w:lastRow="0" w:firstColumn="1" w:lastColumn="0" w:noHBand="0" w:noVBand="1"/>
      </w:tblPr>
      <w:tblGrid>
        <w:gridCol w:w="4524"/>
        <w:gridCol w:w="1251"/>
        <w:gridCol w:w="1245"/>
        <w:gridCol w:w="2340"/>
      </w:tblGrid>
      <w:tr w:rsidR="002B6182" w:rsidRPr="002B6182" w14:paraId="72259C05" w14:textId="77777777" w:rsidTr="00353607">
        <w:trPr>
          <w:jc w:val="center"/>
        </w:trPr>
        <w:tc>
          <w:tcPr>
            <w:tcW w:w="2416" w:type="pct"/>
            <w:tcBorders>
              <w:top w:val="single" w:sz="4" w:space="0" w:color="auto"/>
              <w:bottom w:val="single" w:sz="4" w:space="0" w:color="auto"/>
            </w:tcBorders>
            <w:shd w:val="clear" w:color="auto" w:fill="auto"/>
            <w:vAlign w:val="center"/>
          </w:tcPr>
          <w:p w14:paraId="15EC4F34" w14:textId="77777777" w:rsidR="00432AC6" w:rsidRPr="002B6182" w:rsidRDefault="00AA25B1" w:rsidP="00353607">
            <w:pPr>
              <w:pStyle w:val="a4"/>
              <w:jc w:val="center"/>
              <w:rPr>
                <w:rFonts w:ascii="TH SarabunPSK" w:eastAsia="Yu Gothic" w:hAnsi="TH SarabunPSK" w:cs="TH SarabunPSK"/>
                <w:b/>
                <w:bCs/>
                <w:kern w:val="2"/>
                <w:sz w:val="28"/>
                <w:szCs w:val="28"/>
                <w:lang w:eastAsia="ja-JP"/>
              </w:rPr>
            </w:pPr>
            <w:r w:rsidRPr="002B6182">
              <w:rPr>
                <w:rFonts w:ascii="TH SarabunPSK" w:eastAsia="Yu Gothic" w:hAnsi="TH SarabunPSK" w:cs="TH SarabunPSK"/>
                <w:b/>
                <w:bCs/>
                <w:kern w:val="2"/>
                <w:sz w:val="28"/>
                <w:szCs w:val="28"/>
                <w:cs/>
                <w:lang w:eastAsia="ja-JP"/>
              </w:rPr>
              <w:t>ความสำเร็จในการบริหารโครงการนานาชาติของโรงเรียนสวนกุหลาบวิทยาลัย ธนบุรี</w:t>
            </w:r>
          </w:p>
        </w:tc>
        <w:tc>
          <w:tcPr>
            <w:tcW w:w="668" w:type="pct"/>
            <w:tcBorders>
              <w:top w:val="single" w:sz="4" w:space="0" w:color="auto"/>
              <w:bottom w:val="single" w:sz="4" w:space="0" w:color="auto"/>
            </w:tcBorders>
            <w:shd w:val="clear" w:color="auto" w:fill="auto"/>
            <w:vAlign w:val="center"/>
          </w:tcPr>
          <w:p w14:paraId="25A746A6" w14:textId="77777777" w:rsidR="00432AC6" w:rsidRPr="002B6182" w:rsidRDefault="00432AC6" w:rsidP="00353607">
            <w:pPr>
              <w:pStyle w:val="a4"/>
              <w:jc w:val="center"/>
              <w:rPr>
                <w:rFonts w:ascii="TH SarabunPSK" w:eastAsia="Yu Gothic" w:hAnsi="TH SarabunPSK" w:cs="TH SarabunPSK"/>
                <w:b/>
                <w:bCs/>
                <w:kern w:val="2"/>
                <w:sz w:val="28"/>
                <w:szCs w:val="28"/>
                <w:lang w:eastAsia="ja-JP"/>
              </w:rPr>
            </w:pPr>
            <w:r w:rsidRPr="002B6182">
              <w:rPr>
                <w:rFonts w:ascii="TH SarabunPSK" w:eastAsia="Yu Gothic" w:hAnsi="TH SarabunPSK" w:cs="TH SarabunPSK"/>
                <w:b/>
                <w:bCs/>
                <w:kern w:val="2"/>
                <w:sz w:val="28"/>
                <w:szCs w:val="28"/>
                <w:lang w:eastAsia="ja-JP"/>
              </w:rPr>
              <w:t>Mean</w:t>
            </w:r>
          </w:p>
        </w:tc>
        <w:tc>
          <w:tcPr>
            <w:tcW w:w="665" w:type="pct"/>
            <w:tcBorders>
              <w:top w:val="single" w:sz="4" w:space="0" w:color="auto"/>
              <w:bottom w:val="single" w:sz="4" w:space="0" w:color="auto"/>
            </w:tcBorders>
            <w:shd w:val="clear" w:color="auto" w:fill="auto"/>
            <w:vAlign w:val="center"/>
          </w:tcPr>
          <w:p w14:paraId="1D4E1018" w14:textId="77777777" w:rsidR="00432AC6" w:rsidRPr="002B6182" w:rsidRDefault="00432AC6" w:rsidP="00353607">
            <w:pPr>
              <w:pStyle w:val="a4"/>
              <w:jc w:val="center"/>
              <w:rPr>
                <w:rFonts w:ascii="TH SarabunPSK" w:eastAsia="Yu Gothic" w:hAnsi="TH SarabunPSK" w:cs="TH SarabunPSK"/>
                <w:b/>
                <w:bCs/>
                <w:kern w:val="2"/>
                <w:sz w:val="28"/>
                <w:szCs w:val="28"/>
                <w:lang w:eastAsia="ja-JP"/>
              </w:rPr>
            </w:pPr>
            <w:r w:rsidRPr="002B6182">
              <w:rPr>
                <w:rFonts w:ascii="TH SarabunPSK" w:eastAsia="Yu Gothic" w:hAnsi="TH SarabunPSK" w:cs="TH SarabunPSK"/>
                <w:b/>
                <w:bCs/>
                <w:kern w:val="2"/>
                <w:sz w:val="28"/>
                <w:szCs w:val="28"/>
                <w:lang w:eastAsia="ja-JP"/>
              </w:rPr>
              <w:t>S.D.</w:t>
            </w:r>
          </w:p>
        </w:tc>
        <w:tc>
          <w:tcPr>
            <w:tcW w:w="1250" w:type="pct"/>
            <w:tcBorders>
              <w:top w:val="single" w:sz="4" w:space="0" w:color="auto"/>
              <w:bottom w:val="single" w:sz="4" w:space="0" w:color="auto"/>
            </w:tcBorders>
            <w:shd w:val="clear" w:color="auto" w:fill="auto"/>
            <w:vAlign w:val="center"/>
          </w:tcPr>
          <w:p w14:paraId="56CC2EA0" w14:textId="77777777" w:rsidR="00432AC6" w:rsidRPr="002B6182" w:rsidRDefault="00432AC6" w:rsidP="00353607">
            <w:pPr>
              <w:pStyle w:val="a4"/>
              <w:jc w:val="center"/>
              <w:rPr>
                <w:rFonts w:ascii="TH SarabunPSK" w:eastAsia="Yu Gothic" w:hAnsi="TH SarabunPSK" w:cs="TH SarabunPSK"/>
                <w:b/>
                <w:bCs/>
                <w:kern w:val="2"/>
                <w:sz w:val="28"/>
                <w:szCs w:val="28"/>
                <w:lang w:eastAsia="ja-JP"/>
              </w:rPr>
            </w:pPr>
            <w:r w:rsidRPr="002B6182">
              <w:rPr>
                <w:rFonts w:ascii="TH SarabunPSK" w:eastAsia="Yu Gothic" w:hAnsi="TH SarabunPSK" w:cs="TH SarabunPSK"/>
                <w:b/>
                <w:bCs/>
                <w:kern w:val="2"/>
                <w:sz w:val="28"/>
                <w:szCs w:val="28"/>
                <w:lang w:eastAsia="ja-JP"/>
              </w:rPr>
              <w:t>Pearson Correlation</w:t>
            </w:r>
          </w:p>
        </w:tc>
      </w:tr>
      <w:tr w:rsidR="002B6182" w:rsidRPr="002B6182" w14:paraId="43E15F54" w14:textId="77777777" w:rsidTr="00353607">
        <w:trPr>
          <w:jc w:val="center"/>
        </w:trPr>
        <w:tc>
          <w:tcPr>
            <w:tcW w:w="2416" w:type="pct"/>
            <w:tcBorders>
              <w:top w:val="single" w:sz="4" w:space="0" w:color="auto"/>
            </w:tcBorders>
            <w:shd w:val="clear" w:color="auto" w:fill="auto"/>
          </w:tcPr>
          <w:p w14:paraId="27DF5B3D" w14:textId="77777777" w:rsidR="00432AC6" w:rsidRPr="002B6182" w:rsidRDefault="00432AC6" w:rsidP="00AA25B1">
            <w:pPr>
              <w:pStyle w:val="a4"/>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cs/>
                <w:lang w:eastAsia="ja-JP"/>
              </w:rPr>
              <w:t>ปัจจัยด้านครูผู้สอน</w:t>
            </w:r>
          </w:p>
        </w:tc>
        <w:tc>
          <w:tcPr>
            <w:tcW w:w="668" w:type="pct"/>
            <w:tcBorders>
              <w:top w:val="single" w:sz="4" w:space="0" w:color="auto"/>
            </w:tcBorders>
            <w:shd w:val="clear" w:color="auto" w:fill="auto"/>
          </w:tcPr>
          <w:p w14:paraId="3EBBEA88" w14:textId="77777777" w:rsidR="00432AC6" w:rsidRPr="002B6182" w:rsidRDefault="00432AC6" w:rsidP="00353607">
            <w:pPr>
              <w:pStyle w:val="a4"/>
              <w:jc w:val="center"/>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cs/>
                <w:lang w:eastAsia="ja-JP"/>
              </w:rPr>
              <w:t>4.4</w:t>
            </w:r>
            <w:r w:rsidRPr="002B6182">
              <w:rPr>
                <w:rFonts w:ascii="TH SarabunPSK" w:eastAsia="Yu Gothic" w:hAnsi="TH SarabunPSK" w:cs="TH SarabunPSK"/>
                <w:kern w:val="2"/>
                <w:sz w:val="28"/>
                <w:szCs w:val="28"/>
                <w:lang w:eastAsia="ja-JP"/>
              </w:rPr>
              <w:t>5</w:t>
            </w:r>
          </w:p>
        </w:tc>
        <w:tc>
          <w:tcPr>
            <w:tcW w:w="665" w:type="pct"/>
            <w:tcBorders>
              <w:top w:val="single" w:sz="4" w:space="0" w:color="auto"/>
            </w:tcBorders>
            <w:shd w:val="clear" w:color="auto" w:fill="auto"/>
          </w:tcPr>
          <w:p w14:paraId="4A214629" w14:textId="77777777" w:rsidR="00432AC6" w:rsidRPr="002B6182" w:rsidRDefault="00432AC6" w:rsidP="00353607">
            <w:pPr>
              <w:pStyle w:val="a4"/>
              <w:jc w:val="center"/>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cs/>
                <w:lang w:eastAsia="ja-JP"/>
              </w:rPr>
              <w:t>0.3</w:t>
            </w:r>
            <w:r w:rsidRPr="002B6182">
              <w:rPr>
                <w:rFonts w:ascii="TH SarabunPSK" w:eastAsia="Yu Gothic" w:hAnsi="TH SarabunPSK" w:cs="TH SarabunPSK"/>
                <w:kern w:val="2"/>
                <w:sz w:val="28"/>
                <w:szCs w:val="28"/>
                <w:lang w:eastAsia="ja-JP"/>
              </w:rPr>
              <w:t>46</w:t>
            </w:r>
          </w:p>
        </w:tc>
        <w:tc>
          <w:tcPr>
            <w:tcW w:w="1250" w:type="pct"/>
            <w:vMerge w:val="restart"/>
            <w:tcBorders>
              <w:top w:val="single" w:sz="4" w:space="0" w:color="auto"/>
            </w:tcBorders>
            <w:shd w:val="clear" w:color="auto" w:fill="auto"/>
            <w:vAlign w:val="center"/>
          </w:tcPr>
          <w:p w14:paraId="798D7C2A" w14:textId="77777777" w:rsidR="00432AC6" w:rsidRPr="002B6182" w:rsidRDefault="00432AC6" w:rsidP="00353607">
            <w:pPr>
              <w:pStyle w:val="a4"/>
              <w:jc w:val="center"/>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cs/>
                <w:lang w:eastAsia="ja-JP"/>
              </w:rPr>
              <w:t>0.</w:t>
            </w:r>
            <w:r w:rsidRPr="002B6182">
              <w:rPr>
                <w:rFonts w:ascii="TH SarabunPSK" w:eastAsia="Yu Gothic" w:hAnsi="TH SarabunPSK" w:cs="TH SarabunPSK"/>
                <w:kern w:val="2"/>
                <w:sz w:val="28"/>
                <w:szCs w:val="28"/>
                <w:lang w:eastAsia="ja-JP"/>
              </w:rPr>
              <w:t>924</w:t>
            </w:r>
            <w:r w:rsidRPr="002B6182">
              <w:rPr>
                <w:rFonts w:ascii="TH SarabunPSK" w:eastAsia="Yu Gothic" w:hAnsi="TH SarabunPSK" w:cs="TH SarabunPSK"/>
                <w:kern w:val="2"/>
                <w:sz w:val="28"/>
                <w:szCs w:val="28"/>
                <w:cs/>
                <w:lang w:eastAsia="ja-JP"/>
              </w:rPr>
              <w:t>*</w:t>
            </w:r>
          </w:p>
        </w:tc>
      </w:tr>
      <w:tr w:rsidR="002B6182" w:rsidRPr="002B6182" w14:paraId="4B5A066C" w14:textId="77777777" w:rsidTr="00353607">
        <w:trPr>
          <w:jc w:val="center"/>
        </w:trPr>
        <w:tc>
          <w:tcPr>
            <w:tcW w:w="2416" w:type="pct"/>
            <w:shd w:val="clear" w:color="auto" w:fill="auto"/>
          </w:tcPr>
          <w:p w14:paraId="3812EDF6" w14:textId="77777777" w:rsidR="00432AC6" w:rsidRPr="002B6182" w:rsidRDefault="00432AC6" w:rsidP="00AA25B1">
            <w:pPr>
              <w:pStyle w:val="a4"/>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cs/>
                <w:lang w:eastAsia="ja-JP"/>
              </w:rPr>
              <w:t>ความสำเร็จในการบริหารโครงการนานาชาติของโรงเรียนสวนกุหลาบวิทยาลัย ธนบุรี</w:t>
            </w:r>
          </w:p>
        </w:tc>
        <w:tc>
          <w:tcPr>
            <w:tcW w:w="668" w:type="pct"/>
            <w:shd w:val="clear" w:color="auto" w:fill="auto"/>
          </w:tcPr>
          <w:p w14:paraId="493FC50B" w14:textId="77777777" w:rsidR="00432AC6" w:rsidRPr="002B6182" w:rsidRDefault="00432AC6" w:rsidP="00353607">
            <w:pPr>
              <w:pStyle w:val="a4"/>
              <w:jc w:val="center"/>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cs/>
                <w:lang w:eastAsia="ja-JP"/>
              </w:rPr>
              <w:t>4.46</w:t>
            </w:r>
          </w:p>
        </w:tc>
        <w:tc>
          <w:tcPr>
            <w:tcW w:w="665" w:type="pct"/>
            <w:shd w:val="clear" w:color="auto" w:fill="auto"/>
          </w:tcPr>
          <w:p w14:paraId="2E770632" w14:textId="77777777" w:rsidR="00432AC6" w:rsidRPr="002B6182" w:rsidRDefault="00432AC6" w:rsidP="00353607">
            <w:pPr>
              <w:pStyle w:val="a4"/>
              <w:jc w:val="center"/>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cs/>
                <w:lang w:eastAsia="ja-JP"/>
              </w:rPr>
              <w:t>0.320</w:t>
            </w:r>
          </w:p>
        </w:tc>
        <w:tc>
          <w:tcPr>
            <w:tcW w:w="1250" w:type="pct"/>
            <w:vMerge/>
            <w:shd w:val="clear" w:color="auto" w:fill="auto"/>
          </w:tcPr>
          <w:p w14:paraId="273585C8" w14:textId="77777777" w:rsidR="00432AC6" w:rsidRPr="002B6182" w:rsidRDefault="00432AC6" w:rsidP="00AA25B1">
            <w:pPr>
              <w:pStyle w:val="a4"/>
              <w:rPr>
                <w:rFonts w:ascii="TH SarabunPSK" w:eastAsia="Yu Gothic" w:hAnsi="TH SarabunPSK" w:cs="TH SarabunPSK"/>
                <w:b/>
                <w:bCs/>
                <w:kern w:val="2"/>
                <w:sz w:val="28"/>
                <w:szCs w:val="28"/>
                <w:lang w:eastAsia="ja-JP"/>
              </w:rPr>
            </w:pPr>
          </w:p>
        </w:tc>
      </w:tr>
    </w:tbl>
    <w:p w14:paraId="57B542FC" w14:textId="77777777" w:rsidR="00432AC6" w:rsidRPr="002B6182" w:rsidRDefault="00432AC6" w:rsidP="00432AC6">
      <w:pPr>
        <w:spacing w:after="0" w:line="240" w:lineRule="auto"/>
        <w:rPr>
          <w:rFonts w:ascii="TH SarabunPSK" w:eastAsia="Yu Gothic" w:hAnsi="TH SarabunPSK" w:cs="TH SarabunPSK"/>
          <w:sz w:val="28"/>
          <w:szCs w:val="28"/>
          <w:lang w:eastAsia="ja-JP"/>
        </w:rPr>
      </w:pPr>
      <w:r w:rsidRPr="002B6182">
        <w:rPr>
          <w:rFonts w:ascii="TH SarabunPSK" w:eastAsia="Yu Gothic" w:hAnsi="TH SarabunPSK" w:cs="TH SarabunPSK"/>
          <w:sz w:val="28"/>
          <w:szCs w:val="28"/>
          <w:cs/>
          <w:lang w:eastAsia="ja-JP"/>
        </w:rPr>
        <w:t xml:space="preserve">* </w:t>
      </w:r>
      <w:r w:rsidRPr="002B6182">
        <w:rPr>
          <w:rFonts w:ascii="TH SarabunPSK" w:eastAsia="Yu Gothic" w:hAnsi="TH SarabunPSK" w:cs="TH SarabunPSK"/>
          <w:sz w:val="28"/>
          <w:szCs w:val="28"/>
          <w:lang w:eastAsia="ja-JP"/>
        </w:rPr>
        <w:t>p &lt;</w:t>
      </w:r>
      <w:r w:rsidRPr="002B6182">
        <w:rPr>
          <w:rFonts w:ascii="TH SarabunPSK" w:eastAsia="Yu Gothic" w:hAnsi="TH SarabunPSK" w:cs="TH SarabunPSK"/>
          <w:sz w:val="28"/>
          <w:szCs w:val="28"/>
          <w:cs/>
          <w:lang w:eastAsia="ja-JP"/>
        </w:rPr>
        <w:t xml:space="preserve"> </w:t>
      </w:r>
      <w:r w:rsidRPr="002B6182">
        <w:rPr>
          <w:rFonts w:ascii="TH SarabunPSK" w:eastAsia="Yu Gothic" w:hAnsi="TH SarabunPSK" w:cs="TH SarabunPSK"/>
          <w:sz w:val="28"/>
          <w:szCs w:val="28"/>
          <w:lang w:eastAsia="ja-JP"/>
        </w:rPr>
        <w:t>0.01</w:t>
      </w:r>
    </w:p>
    <w:p w14:paraId="5FD7B102" w14:textId="77777777" w:rsidR="00432AC6" w:rsidRPr="002B6182" w:rsidRDefault="00AB2B15" w:rsidP="00C315D8">
      <w:pPr>
        <w:spacing w:after="0" w:line="240" w:lineRule="auto"/>
        <w:ind w:firstLine="851"/>
        <w:jc w:val="thaiDistribute"/>
        <w:rPr>
          <w:rFonts w:ascii="TH SarabunPSK" w:eastAsia="Yu Gothic" w:hAnsi="TH SarabunPSK" w:cs="TH SarabunPSK"/>
          <w:sz w:val="32"/>
          <w:szCs w:val="32"/>
          <w:lang w:eastAsia="ja-JP"/>
        </w:rPr>
      </w:pPr>
      <w:r w:rsidRPr="002B6182">
        <w:rPr>
          <w:rFonts w:ascii="TH SarabunPSK" w:eastAsia="Yu Gothic" w:hAnsi="TH SarabunPSK" w:cs="TH SarabunPSK"/>
          <w:sz w:val="32"/>
          <w:szCs w:val="32"/>
          <w:cs/>
          <w:lang w:eastAsia="ja-JP"/>
        </w:rPr>
        <w:lastRenderedPageBreak/>
        <w:t xml:space="preserve">ความสัมพันธ์ระหว่างปัจจัยด้านครูผู้สอนกับความสำเร็จในการบริหารโครงการนานาชาติของโรงเรียนสวนกุหลาบวิทยาลัย ธนบุรี ดังตารางที่ </w:t>
      </w:r>
      <w:r w:rsidRPr="002B6182">
        <w:rPr>
          <w:rFonts w:ascii="TH SarabunPSK" w:eastAsia="Yu Gothic" w:hAnsi="TH SarabunPSK" w:cs="TH SarabunPSK"/>
          <w:sz w:val="32"/>
          <w:szCs w:val="32"/>
          <w:lang w:eastAsia="ja-JP"/>
        </w:rPr>
        <w:t xml:space="preserve">4.7 </w:t>
      </w:r>
      <w:r w:rsidRPr="002B6182">
        <w:rPr>
          <w:rFonts w:ascii="TH SarabunPSK" w:eastAsia="Yu Gothic" w:hAnsi="TH SarabunPSK" w:cs="TH SarabunPSK"/>
          <w:sz w:val="32"/>
          <w:szCs w:val="32"/>
          <w:cs/>
          <w:lang w:eastAsia="ja-JP"/>
        </w:rPr>
        <w:t xml:space="preserve">พบว่า ปัจจัยด้านครูผู้สอนมีคะแนนเฉลี่ยเท่ากับ </w:t>
      </w:r>
      <w:r w:rsidRPr="002B6182">
        <w:rPr>
          <w:rFonts w:ascii="TH SarabunPSK" w:eastAsia="Yu Gothic" w:hAnsi="TH SarabunPSK" w:cs="TH SarabunPSK"/>
          <w:sz w:val="32"/>
          <w:szCs w:val="32"/>
          <w:lang w:eastAsia="ja-JP"/>
        </w:rPr>
        <w:t xml:space="preserve">4.45 (S.D. = 0.346) </w:t>
      </w:r>
      <w:r w:rsidRPr="002B6182">
        <w:rPr>
          <w:rFonts w:ascii="TH SarabunPSK" w:eastAsia="Yu Gothic" w:hAnsi="TH SarabunPSK" w:cs="TH SarabunPSK"/>
          <w:sz w:val="32"/>
          <w:szCs w:val="32"/>
          <w:cs/>
          <w:lang w:eastAsia="ja-JP"/>
        </w:rPr>
        <w:t xml:space="preserve">และความสำเร็จในการบริหารโครงการนานาชาติของโรงเรียนสวนกุหลาบวิทยาลัย ธนบุรี มีคะแนนเฉลี่ยเท่ากับ </w:t>
      </w:r>
      <w:r w:rsidRPr="002B6182">
        <w:rPr>
          <w:rFonts w:ascii="TH SarabunPSK" w:eastAsia="Yu Gothic" w:hAnsi="TH SarabunPSK" w:cs="TH SarabunPSK"/>
          <w:sz w:val="32"/>
          <w:szCs w:val="32"/>
          <w:lang w:eastAsia="ja-JP"/>
        </w:rPr>
        <w:t>4.46</w:t>
      </w:r>
      <w:r w:rsidRPr="002B6182">
        <w:rPr>
          <w:rFonts w:ascii="TH SarabunPSK" w:eastAsia="Yu Gothic" w:hAnsi="TH SarabunPSK" w:cs="TH SarabunPSK"/>
          <w:sz w:val="32"/>
          <w:szCs w:val="32"/>
          <w:cs/>
          <w:lang w:eastAsia="ja-JP"/>
        </w:rPr>
        <w:t xml:space="preserve"> (</w:t>
      </w:r>
      <w:r w:rsidRPr="002B6182">
        <w:rPr>
          <w:rFonts w:ascii="TH SarabunPSK" w:eastAsia="Yu Gothic" w:hAnsi="TH SarabunPSK" w:cs="TH SarabunPSK"/>
          <w:sz w:val="32"/>
          <w:szCs w:val="32"/>
          <w:lang w:eastAsia="ja-JP"/>
        </w:rPr>
        <w:t>S.D. = 0.320</w:t>
      </w:r>
      <w:r w:rsidRPr="002B6182">
        <w:rPr>
          <w:rFonts w:ascii="TH SarabunPSK" w:eastAsia="Yu Gothic" w:hAnsi="TH SarabunPSK" w:cs="TH SarabunPSK"/>
          <w:sz w:val="32"/>
          <w:szCs w:val="32"/>
          <w:cs/>
          <w:lang w:eastAsia="ja-JP"/>
        </w:rPr>
        <w:t xml:space="preserve">) ซึ่งมีค่าความสัมพันธ์ระหว่างปัจจัยด้านครูผู้สอนกับความสำเร็จในการบริหารโครงการนานาชาติของโรงเรียนสวนกุหลาบวิทยาลัย ธนบุรี อยู่ที่ </w:t>
      </w:r>
      <w:r w:rsidRPr="002B6182">
        <w:rPr>
          <w:rFonts w:ascii="TH SarabunPSK" w:eastAsia="Yu Gothic" w:hAnsi="TH SarabunPSK" w:cs="TH SarabunPSK"/>
          <w:sz w:val="32"/>
          <w:szCs w:val="32"/>
          <w:lang w:eastAsia="ja-JP"/>
        </w:rPr>
        <w:t>0.</w:t>
      </w:r>
      <w:r w:rsidRPr="002B6182">
        <w:rPr>
          <w:rFonts w:ascii="TH SarabunPSK" w:eastAsia="Yu Gothic" w:hAnsi="TH SarabunPSK" w:cs="TH SarabunPSK"/>
          <w:sz w:val="32"/>
          <w:szCs w:val="32"/>
          <w:cs/>
          <w:lang w:eastAsia="ja-JP"/>
        </w:rPr>
        <w:t>924</w:t>
      </w:r>
      <w:r w:rsidRPr="002B6182">
        <w:rPr>
          <w:rFonts w:ascii="TH SarabunPSK" w:eastAsia="Yu Gothic" w:hAnsi="TH SarabunPSK" w:cs="TH SarabunPSK"/>
          <w:sz w:val="32"/>
          <w:szCs w:val="32"/>
          <w:lang w:eastAsia="ja-JP"/>
        </w:rPr>
        <w:t xml:space="preserve"> </w:t>
      </w:r>
      <w:r w:rsidRPr="002B6182">
        <w:rPr>
          <w:rFonts w:ascii="TH SarabunPSK" w:eastAsia="Yu Gothic" w:hAnsi="TH SarabunPSK" w:cs="TH SarabunPSK"/>
          <w:sz w:val="32"/>
          <w:szCs w:val="32"/>
          <w:cs/>
          <w:lang w:eastAsia="ja-JP"/>
        </w:rPr>
        <w:t xml:space="preserve">บ่งชี้ว่ามีความสัมพันธ์กันในระดับที่สูงมาก โดยมีนัยสำคัญทางสถิติที่ </w:t>
      </w:r>
      <w:r w:rsidRPr="002B6182">
        <w:rPr>
          <w:rFonts w:ascii="TH SarabunPSK" w:eastAsia="Yu Gothic" w:hAnsi="TH SarabunPSK" w:cs="TH SarabunPSK"/>
          <w:sz w:val="32"/>
          <w:szCs w:val="32"/>
          <w:lang w:eastAsia="ja-JP"/>
        </w:rPr>
        <w:t>0.01</w:t>
      </w:r>
    </w:p>
    <w:p w14:paraId="74CCF735" w14:textId="076EFA17" w:rsidR="00432AC6" w:rsidRPr="002B6182" w:rsidRDefault="00432AC6" w:rsidP="00C315D8">
      <w:pPr>
        <w:spacing w:after="0" w:line="240" w:lineRule="auto"/>
        <w:jc w:val="thaiDistribute"/>
        <w:rPr>
          <w:rFonts w:ascii="TH SarabunPSK" w:eastAsia="Yu Gothic" w:hAnsi="TH SarabunPSK" w:cs="TH SarabunPSK"/>
          <w:sz w:val="32"/>
          <w:szCs w:val="32"/>
          <w:lang w:eastAsia="ja-JP"/>
        </w:rPr>
      </w:pPr>
      <w:r w:rsidRPr="002B6182">
        <w:rPr>
          <w:rFonts w:ascii="TH SarabunPSK" w:eastAsia="Yu Gothic" w:hAnsi="TH SarabunPSK" w:cs="TH SarabunPSK"/>
          <w:b/>
          <w:bCs/>
          <w:sz w:val="32"/>
          <w:szCs w:val="32"/>
          <w:cs/>
          <w:lang w:eastAsia="ja-JP"/>
        </w:rPr>
        <w:t xml:space="preserve">ตารางที่ </w:t>
      </w:r>
      <w:r w:rsidRPr="002B6182">
        <w:rPr>
          <w:rFonts w:ascii="TH SarabunPSK" w:eastAsia="Yu Gothic" w:hAnsi="TH SarabunPSK" w:cs="TH SarabunPSK"/>
          <w:b/>
          <w:bCs/>
          <w:sz w:val="32"/>
          <w:szCs w:val="32"/>
          <w:lang w:eastAsia="ja-JP"/>
        </w:rPr>
        <w:t>4</w:t>
      </w:r>
      <w:r w:rsidR="00E033EC" w:rsidRPr="002B6182">
        <w:rPr>
          <w:rFonts w:ascii="TH SarabunPSK" w:eastAsia="Yu Gothic" w:hAnsi="TH SarabunPSK" w:cs="TH SarabunPSK"/>
          <w:sz w:val="32"/>
          <w:szCs w:val="32"/>
          <w:lang w:eastAsia="ja-JP"/>
        </w:rPr>
        <w:t xml:space="preserve"> </w:t>
      </w:r>
      <w:r w:rsidR="00D5615C" w:rsidRPr="002B6182">
        <w:rPr>
          <w:rFonts w:ascii="TH SarabunPSK" w:eastAsia="Yu Gothic" w:hAnsi="TH SarabunPSK" w:cs="TH SarabunPSK"/>
          <w:sz w:val="32"/>
          <w:szCs w:val="32"/>
          <w:cs/>
          <w:lang w:eastAsia="ja-JP"/>
        </w:rPr>
        <w:t>ความสัมพันธ์ระหว่างปัจจัยด้านสถานศึกษากับความสำเร็จในการบริหารโครงการนานาชาติของโรงเรียนสวนกุหลาบวิทยาลัย ธนบุรี</w:t>
      </w:r>
    </w:p>
    <w:p w14:paraId="7634ADF4" w14:textId="77777777" w:rsidR="0026458E" w:rsidRPr="002B6182" w:rsidRDefault="0026458E" w:rsidP="0026458E">
      <w:pPr>
        <w:spacing w:after="0" w:line="240" w:lineRule="auto"/>
        <w:jc w:val="right"/>
        <w:rPr>
          <w:rFonts w:ascii="TH SarabunPSK" w:eastAsia="Yu Gothic" w:hAnsi="TH SarabunPSK" w:cs="TH SarabunPSK"/>
          <w:sz w:val="28"/>
          <w:szCs w:val="28"/>
          <w:cs/>
          <w:lang w:eastAsia="ja-JP"/>
        </w:rPr>
      </w:pPr>
      <w:r w:rsidRPr="002B6182">
        <w:rPr>
          <w:rFonts w:ascii="TH SarabunPSK" w:eastAsia="Yu Gothic" w:hAnsi="TH SarabunPSK" w:cs="TH SarabunPSK"/>
          <w:sz w:val="28"/>
          <w:szCs w:val="28"/>
          <w:lang w:eastAsia="ja-JP"/>
        </w:rPr>
        <w:t>(n=123)</w:t>
      </w:r>
    </w:p>
    <w:tbl>
      <w:tblPr>
        <w:tblW w:w="5000" w:type="pct"/>
        <w:tblBorders>
          <w:top w:val="single" w:sz="4" w:space="0" w:color="auto"/>
          <w:bottom w:val="single" w:sz="4" w:space="0" w:color="auto"/>
        </w:tblBorders>
        <w:tblLook w:val="04A0" w:firstRow="1" w:lastRow="0" w:firstColumn="1" w:lastColumn="0" w:noHBand="0" w:noVBand="1"/>
      </w:tblPr>
      <w:tblGrid>
        <w:gridCol w:w="4524"/>
        <w:gridCol w:w="1251"/>
        <w:gridCol w:w="1245"/>
        <w:gridCol w:w="2340"/>
      </w:tblGrid>
      <w:tr w:rsidR="002B6182" w:rsidRPr="002B6182" w14:paraId="1935EB06" w14:textId="77777777" w:rsidTr="00353607">
        <w:tc>
          <w:tcPr>
            <w:tcW w:w="2416" w:type="pct"/>
            <w:tcBorders>
              <w:top w:val="single" w:sz="4" w:space="0" w:color="auto"/>
              <w:bottom w:val="single" w:sz="4" w:space="0" w:color="auto"/>
            </w:tcBorders>
            <w:shd w:val="clear" w:color="auto" w:fill="auto"/>
            <w:vAlign w:val="center"/>
          </w:tcPr>
          <w:p w14:paraId="5E0253AA" w14:textId="77777777" w:rsidR="00432AC6" w:rsidRPr="002B6182" w:rsidRDefault="00D5615C" w:rsidP="00353607">
            <w:pPr>
              <w:pStyle w:val="a4"/>
              <w:jc w:val="center"/>
              <w:rPr>
                <w:rFonts w:ascii="TH SarabunPSK" w:eastAsia="Yu Gothic" w:hAnsi="TH SarabunPSK" w:cs="TH SarabunPSK"/>
                <w:b/>
                <w:bCs/>
                <w:kern w:val="2"/>
                <w:sz w:val="32"/>
                <w:szCs w:val="32"/>
                <w:lang w:eastAsia="ja-JP"/>
              </w:rPr>
            </w:pPr>
            <w:r w:rsidRPr="002B6182">
              <w:rPr>
                <w:rFonts w:ascii="TH SarabunPSK" w:eastAsia="Yu Gothic" w:hAnsi="TH SarabunPSK" w:cs="TH SarabunPSK"/>
                <w:b/>
                <w:bCs/>
                <w:kern w:val="2"/>
                <w:sz w:val="32"/>
                <w:szCs w:val="32"/>
                <w:cs/>
                <w:lang w:eastAsia="ja-JP"/>
              </w:rPr>
              <w:t>ความสำเร็จในการบริหารโครงการนานาชาติของโรงเรียนสวนกุหลาบวิทยาลัย ธนบุรี</w:t>
            </w:r>
          </w:p>
        </w:tc>
        <w:tc>
          <w:tcPr>
            <w:tcW w:w="668" w:type="pct"/>
            <w:tcBorders>
              <w:top w:val="single" w:sz="4" w:space="0" w:color="auto"/>
              <w:bottom w:val="single" w:sz="4" w:space="0" w:color="auto"/>
            </w:tcBorders>
            <w:shd w:val="clear" w:color="auto" w:fill="auto"/>
            <w:vAlign w:val="center"/>
          </w:tcPr>
          <w:p w14:paraId="1A507B80" w14:textId="77777777" w:rsidR="00432AC6" w:rsidRPr="002B6182" w:rsidRDefault="00432AC6" w:rsidP="00353607">
            <w:pPr>
              <w:pStyle w:val="a4"/>
              <w:jc w:val="center"/>
              <w:rPr>
                <w:rFonts w:ascii="TH SarabunPSK" w:eastAsia="Yu Gothic" w:hAnsi="TH SarabunPSK" w:cs="TH SarabunPSK"/>
                <w:b/>
                <w:bCs/>
                <w:kern w:val="2"/>
                <w:sz w:val="32"/>
                <w:szCs w:val="32"/>
                <w:lang w:eastAsia="ja-JP"/>
              </w:rPr>
            </w:pPr>
            <w:r w:rsidRPr="002B6182">
              <w:rPr>
                <w:rFonts w:ascii="TH SarabunPSK" w:eastAsia="Yu Gothic" w:hAnsi="TH SarabunPSK" w:cs="TH SarabunPSK"/>
                <w:b/>
                <w:bCs/>
                <w:kern w:val="2"/>
                <w:sz w:val="32"/>
                <w:szCs w:val="32"/>
                <w:lang w:eastAsia="ja-JP"/>
              </w:rPr>
              <w:t>Mean</w:t>
            </w:r>
          </w:p>
        </w:tc>
        <w:tc>
          <w:tcPr>
            <w:tcW w:w="665" w:type="pct"/>
            <w:tcBorders>
              <w:top w:val="single" w:sz="4" w:space="0" w:color="auto"/>
              <w:bottom w:val="single" w:sz="4" w:space="0" w:color="auto"/>
            </w:tcBorders>
            <w:shd w:val="clear" w:color="auto" w:fill="auto"/>
            <w:vAlign w:val="center"/>
          </w:tcPr>
          <w:p w14:paraId="1C9E8FB4" w14:textId="77777777" w:rsidR="00432AC6" w:rsidRPr="002B6182" w:rsidRDefault="00432AC6" w:rsidP="00353607">
            <w:pPr>
              <w:pStyle w:val="a4"/>
              <w:jc w:val="center"/>
              <w:rPr>
                <w:rFonts w:ascii="TH SarabunPSK" w:eastAsia="Yu Gothic" w:hAnsi="TH SarabunPSK" w:cs="TH SarabunPSK"/>
                <w:b/>
                <w:bCs/>
                <w:kern w:val="2"/>
                <w:sz w:val="32"/>
                <w:szCs w:val="32"/>
                <w:lang w:eastAsia="ja-JP"/>
              </w:rPr>
            </w:pPr>
            <w:r w:rsidRPr="002B6182">
              <w:rPr>
                <w:rFonts w:ascii="TH SarabunPSK" w:eastAsia="Yu Gothic" w:hAnsi="TH SarabunPSK" w:cs="TH SarabunPSK"/>
                <w:b/>
                <w:bCs/>
                <w:kern w:val="2"/>
                <w:sz w:val="32"/>
                <w:szCs w:val="32"/>
                <w:lang w:eastAsia="ja-JP"/>
              </w:rPr>
              <w:t>S.D.</w:t>
            </w:r>
          </w:p>
        </w:tc>
        <w:tc>
          <w:tcPr>
            <w:tcW w:w="1250" w:type="pct"/>
            <w:tcBorders>
              <w:top w:val="single" w:sz="4" w:space="0" w:color="auto"/>
              <w:bottom w:val="single" w:sz="4" w:space="0" w:color="auto"/>
            </w:tcBorders>
            <w:shd w:val="clear" w:color="auto" w:fill="auto"/>
            <w:vAlign w:val="center"/>
          </w:tcPr>
          <w:p w14:paraId="09FBBAB2" w14:textId="77777777" w:rsidR="00432AC6" w:rsidRPr="002B6182" w:rsidRDefault="00432AC6" w:rsidP="00353607">
            <w:pPr>
              <w:pStyle w:val="a4"/>
              <w:jc w:val="center"/>
              <w:rPr>
                <w:rFonts w:ascii="TH SarabunPSK" w:eastAsia="Yu Gothic" w:hAnsi="TH SarabunPSK" w:cs="TH SarabunPSK"/>
                <w:b/>
                <w:bCs/>
                <w:kern w:val="2"/>
                <w:sz w:val="32"/>
                <w:szCs w:val="32"/>
                <w:lang w:eastAsia="ja-JP"/>
              </w:rPr>
            </w:pPr>
            <w:r w:rsidRPr="002B6182">
              <w:rPr>
                <w:rFonts w:ascii="TH SarabunPSK" w:eastAsia="Yu Gothic" w:hAnsi="TH SarabunPSK" w:cs="TH SarabunPSK"/>
                <w:b/>
                <w:bCs/>
                <w:kern w:val="2"/>
                <w:sz w:val="32"/>
                <w:szCs w:val="32"/>
                <w:lang w:eastAsia="ja-JP"/>
              </w:rPr>
              <w:t>Pearson Correlation</w:t>
            </w:r>
          </w:p>
        </w:tc>
      </w:tr>
      <w:tr w:rsidR="002B6182" w:rsidRPr="002B6182" w14:paraId="2CA4BC39" w14:textId="77777777" w:rsidTr="00353607">
        <w:tc>
          <w:tcPr>
            <w:tcW w:w="2416" w:type="pct"/>
            <w:tcBorders>
              <w:top w:val="single" w:sz="4" w:space="0" w:color="auto"/>
            </w:tcBorders>
            <w:shd w:val="clear" w:color="auto" w:fill="auto"/>
          </w:tcPr>
          <w:p w14:paraId="44860D09" w14:textId="77777777" w:rsidR="00432AC6" w:rsidRPr="002B6182" w:rsidRDefault="00432AC6" w:rsidP="00D5615C">
            <w:pPr>
              <w:pStyle w:val="a4"/>
              <w:rPr>
                <w:rFonts w:ascii="TH SarabunPSK" w:eastAsia="Yu Gothic" w:hAnsi="TH SarabunPSK" w:cs="TH SarabunPSK"/>
                <w:kern w:val="2"/>
                <w:sz w:val="32"/>
                <w:szCs w:val="32"/>
                <w:lang w:eastAsia="ja-JP"/>
              </w:rPr>
            </w:pPr>
            <w:r w:rsidRPr="002B6182">
              <w:rPr>
                <w:rFonts w:ascii="TH SarabunPSK" w:eastAsia="Yu Gothic" w:hAnsi="TH SarabunPSK" w:cs="TH SarabunPSK"/>
                <w:kern w:val="2"/>
                <w:sz w:val="32"/>
                <w:szCs w:val="32"/>
                <w:cs/>
                <w:lang w:eastAsia="ja-JP"/>
              </w:rPr>
              <w:t>ปัจจัยด้านสถานศึกษา</w:t>
            </w:r>
          </w:p>
        </w:tc>
        <w:tc>
          <w:tcPr>
            <w:tcW w:w="668" w:type="pct"/>
            <w:tcBorders>
              <w:top w:val="single" w:sz="4" w:space="0" w:color="auto"/>
            </w:tcBorders>
            <w:shd w:val="clear" w:color="auto" w:fill="auto"/>
          </w:tcPr>
          <w:p w14:paraId="65AEF386" w14:textId="77777777" w:rsidR="00432AC6" w:rsidRPr="002B6182" w:rsidRDefault="00432AC6" w:rsidP="00353607">
            <w:pPr>
              <w:pStyle w:val="a4"/>
              <w:jc w:val="center"/>
              <w:rPr>
                <w:rFonts w:ascii="TH SarabunPSK" w:eastAsia="Yu Gothic" w:hAnsi="TH SarabunPSK" w:cs="TH SarabunPSK"/>
                <w:kern w:val="2"/>
                <w:sz w:val="32"/>
                <w:szCs w:val="32"/>
                <w:lang w:eastAsia="ja-JP"/>
              </w:rPr>
            </w:pPr>
            <w:r w:rsidRPr="002B6182">
              <w:rPr>
                <w:rFonts w:ascii="TH SarabunPSK" w:eastAsia="Yu Gothic" w:hAnsi="TH SarabunPSK" w:cs="TH SarabunPSK"/>
                <w:kern w:val="2"/>
                <w:sz w:val="32"/>
                <w:szCs w:val="32"/>
                <w:cs/>
                <w:lang w:eastAsia="ja-JP"/>
              </w:rPr>
              <w:t>4.</w:t>
            </w:r>
            <w:r w:rsidRPr="002B6182">
              <w:rPr>
                <w:rFonts w:ascii="TH SarabunPSK" w:eastAsia="Yu Gothic" w:hAnsi="TH SarabunPSK" w:cs="TH SarabunPSK"/>
                <w:kern w:val="2"/>
                <w:sz w:val="32"/>
                <w:szCs w:val="32"/>
                <w:lang w:eastAsia="ja-JP"/>
              </w:rPr>
              <w:t>51</w:t>
            </w:r>
          </w:p>
        </w:tc>
        <w:tc>
          <w:tcPr>
            <w:tcW w:w="665" w:type="pct"/>
            <w:tcBorders>
              <w:top w:val="single" w:sz="4" w:space="0" w:color="auto"/>
            </w:tcBorders>
            <w:shd w:val="clear" w:color="auto" w:fill="auto"/>
          </w:tcPr>
          <w:p w14:paraId="03C1530B" w14:textId="77777777" w:rsidR="00432AC6" w:rsidRPr="002B6182" w:rsidRDefault="00432AC6" w:rsidP="00353607">
            <w:pPr>
              <w:pStyle w:val="a4"/>
              <w:jc w:val="center"/>
              <w:rPr>
                <w:rFonts w:ascii="TH SarabunPSK" w:eastAsia="Yu Gothic" w:hAnsi="TH SarabunPSK" w:cs="TH SarabunPSK"/>
                <w:kern w:val="2"/>
                <w:sz w:val="32"/>
                <w:szCs w:val="32"/>
                <w:lang w:eastAsia="ja-JP"/>
              </w:rPr>
            </w:pPr>
            <w:r w:rsidRPr="002B6182">
              <w:rPr>
                <w:rFonts w:ascii="TH SarabunPSK" w:eastAsia="Yu Gothic" w:hAnsi="TH SarabunPSK" w:cs="TH SarabunPSK"/>
                <w:kern w:val="2"/>
                <w:sz w:val="32"/>
                <w:szCs w:val="32"/>
                <w:cs/>
                <w:lang w:eastAsia="ja-JP"/>
              </w:rPr>
              <w:t>0.3</w:t>
            </w:r>
            <w:r w:rsidRPr="002B6182">
              <w:rPr>
                <w:rFonts w:ascii="TH SarabunPSK" w:eastAsia="Yu Gothic" w:hAnsi="TH SarabunPSK" w:cs="TH SarabunPSK"/>
                <w:kern w:val="2"/>
                <w:sz w:val="32"/>
                <w:szCs w:val="32"/>
                <w:lang w:eastAsia="ja-JP"/>
              </w:rPr>
              <w:t>47</w:t>
            </w:r>
          </w:p>
        </w:tc>
        <w:tc>
          <w:tcPr>
            <w:tcW w:w="1250" w:type="pct"/>
            <w:vMerge w:val="restart"/>
            <w:tcBorders>
              <w:top w:val="single" w:sz="4" w:space="0" w:color="auto"/>
            </w:tcBorders>
            <w:shd w:val="clear" w:color="auto" w:fill="auto"/>
            <w:vAlign w:val="center"/>
          </w:tcPr>
          <w:p w14:paraId="2A9B8E09" w14:textId="77777777" w:rsidR="00432AC6" w:rsidRPr="002B6182" w:rsidRDefault="00432AC6" w:rsidP="00353607">
            <w:pPr>
              <w:pStyle w:val="a4"/>
              <w:jc w:val="center"/>
              <w:rPr>
                <w:rFonts w:ascii="TH SarabunPSK" w:eastAsia="Yu Gothic" w:hAnsi="TH SarabunPSK" w:cs="TH SarabunPSK"/>
                <w:kern w:val="2"/>
                <w:sz w:val="32"/>
                <w:szCs w:val="32"/>
                <w:lang w:eastAsia="ja-JP"/>
              </w:rPr>
            </w:pPr>
            <w:r w:rsidRPr="002B6182">
              <w:rPr>
                <w:rFonts w:ascii="TH SarabunPSK" w:eastAsia="Yu Gothic" w:hAnsi="TH SarabunPSK" w:cs="TH SarabunPSK"/>
                <w:kern w:val="2"/>
                <w:sz w:val="32"/>
                <w:szCs w:val="32"/>
                <w:cs/>
                <w:lang w:eastAsia="ja-JP"/>
              </w:rPr>
              <w:t>0.</w:t>
            </w:r>
            <w:r w:rsidRPr="002B6182">
              <w:rPr>
                <w:rFonts w:ascii="TH SarabunPSK" w:eastAsia="Yu Gothic" w:hAnsi="TH SarabunPSK" w:cs="TH SarabunPSK"/>
                <w:kern w:val="2"/>
                <w:sz w:val="32"/>
                <w:szCs w:val="32"/>
                <w:lang w:eastAsia="ja-JP"/>
              </w:rPr>
              <w:t>887</w:t>
            </w:r>
            <w:r w:rsidRPr="002B6182">
              <w:rPr>
                <w:rFonts w:ascii="TH SarabunPSK" w:eastAsia="Yu Gothic" w:hAnsi="TH SarabunPSK" w:cs="TH SarabunPSK"/>
                <w:kern w:val="2"/>
                <w:sz w:val="32"/>
                <w:szCs w:val="32"/>
                <w:cs/>
                <w:lang w:eastAsia="ja-JP"/>
              </w:rPr>
              <w:t>*</w:t>
            </w:r>
          </w:p>
        </w:tc>
      </w:tr>
      <w:tr w:rsidR="002B6182" w:rsidRPr="002B6182" w14:paraId="5DEDC004" w14:textId="77777777" w:rsidTr="00353607">
        <w:tc>
          <w:tcPr>
            <w:tcW w:w="2416" w:type="pct"/>
            <w:shd w:val="clear" w:color="auto" w:fill="auto"/>
          </w:tcPr>
          <w:p w14:paraId="46D59F16" w14:textId="77777777" w:rsidR="00432AC6" w:rsidRPr="002B6182" w:rsidRDefault="00432AC6" w:rsidP="00D5615C">
            <w:pPr>
              <w:pStyle w:val="a4"/>
              <w:rPr>
                <w:rFonts w:ascii="TH SarabunPSK" w:eastAsia="Yu Gothic" w:hAnsi="TH SarabunPSK" w:cs="TH SarabunPSK"/>
                <w:kern w:val="2"/>
                <w:sz w:val="32"/>
                <w:szCs w:val="32"/>
                <w:lang w:eastAsia="ja-JP"/>
              </w:rPr>
            </w:pPr>
            <w:r w:rsidRPr="002B6182">
              <w:rPr>
                <w:rFonts w:ascii="TH SarabunPSK" w:eastAsia="Yu Gothic" w:hAnsi="TH SarabunPSK" w:cs="TH SarabunPSK"/>
                <w:kern w:val="2"/>
                <w:sz w:val="32"/>
                <w:szCs w:val="32"/>
                <w:cs/>
                <w:lang w:eastAsia="ja-JP"/>
              </w:rPr>
              <w:t>ความสำเร็จในการบริหารโครงการนานาชาติของโรงเรียนสวนกุหลาบวิทยาลัย ธนบุรี</w:t>
            </w:r>
          </w:p>
        </w:tc>
        <w:tc>
          <w:tcPr>
            <w:tcW w:w="668" w:type="pct"/>
            <w:shd w:val="clear" w:color="auto" w:fill="auto"/>
          </w:tcPr>
          <w:p w14:paraId="0C44FAAB" w14:textId="77777777" w:rsidR="00432AC6" w:rsidRPr="002B6182" w:rsidRDefault="00432AC6" w:rsidP="00353607">
            <w:pPr>
              <w:pStyle w:val="a4"/>
              <w:jc w:val="center"/>
              <w:rPr>
                <w:rFonts w:ascii="TH SarabunPSK" w:eastAsia="Yu Gothic" w:hAnsi="TH SarabunPSK" w:cs="TH SarabunPSK"/>
                <w:kern w:val="2"/>
                <w:sz w:val="32"/>
                <w:szCs w:val="32"/>
                <w:lang w:eastAsia="ja-JP"/>
              </w:rPr>
            </w:pPr>
            <w:r w:rsidRPr="002B6182">
              <w:rPr>
                <w:rFonts w:ascii="TH SarabunPSK" w:eastAsia="Yu Gothic" w:hAnsi="TH SarabunPSK" w:cs="TH SarabunPSK"/>
                <w:kern w:val="2"/>
                <w:sz w:val="32"/>
                <w:szCs w:val="32"/>
                <w:cs/>
                <w:lang w:eastAsia="ja-JP"/>
              </w:rPr>
              <w:t>4.46</w:t>
            </w:r>
          </w:p>
        </w:tc>
        <w:tc>
          <w:tcPr>
            <w:tcW w:w="665" w:type="pct"/>
            <w:shd w:val="clear" w:color="auto" w:fill="auto"/>
          </w:tcPr>
          <w:p w14:paraId="4D512645" w14:textId="77777777" w:rsidR="00432AC6" w:rsidRPr="002B6182" w:rsidRDefault="00432AC6" w:rsidP="00353607">
            <w:pPr>
              <w:pStyle w:val="a4"/>
              <w:jc w:val="center"/>
              <w:rPr>
                <w:rFonts w:ascii="TH SarabunPSK" w:eastAsia="Yu Gothic" w:hAnsi="TH SarabunPSK" w:cs="TH SarabunPSK"/>
                <w:kern w:val="2"/>
                <w:sz w:val="32"/>
                <w:szCs w:val="32"/>
                <w:lang w:eastAsia="ja-JP"/>
              </w:rPr>
            </w:pPr>
            <w:r w:rsidRPr="002B6182">
              <w:rPr>
                <w:rFonts w:ascii="TH SarabunPSK" w:eastAsia="Yu Gothic" w:hAnsi="TH SarabunPSK" w:cs="TH SarabunPSK"/>
                <w:kern w:val="2"/>
                <w:sz w:val="32"/>
                <w:szCs w:val="32"/>
                <w:cs/>
                <w:lang w:eastAsia="ja-JP"/>
              </w:rPr>
              <w:t>0.320</w:t>
            </w:r>
          </w:p>
        </w:tc>
        <w:tc>
          <w:tcPr>
            <w:tcW w:w="1250" w:type="pct"/>
            <w:vMerge/>
            <w:shd w:val="clear" w:color="auto" w:fill="auto"/>
          </w:tcPr>
          <w:p w14:paraId="3D360F17" w14:textId="77777777" w:rsidR="00432AC6" w:rsidRPr="002B6182" w:rsidRDefault="00432AC6" w:rsidP="00D5615C">
            <w:pPr>
              <w:pStyle w:val="a4"/>
              <w:rPr>
                <w:rFonts w:ascii="TH SarabunPSK" w:eastAsia="Yu Gothic" w:hAnsi="TH SarabunPSK" w:cs="TH SarabunPSK"/>
                <w:kern w:val="2"/>
                <w:sz w:val="32"/>
                <w:szCs w:val="32"/>
                <w:lang w:eastAsia="ja-JP"/>
              </w:rPr>
            </w:pPr>
          </w:p>
        </w:tc>
      </w:tr>
    </w:tbl>
    <w:p w14:paraId="04EC516B" w14:textId="77777777" w:rsidR="00D5615C" w:rsidRPr="002B6182" w:rsidRDefault="00432AC6" w:rsidP="00D5615C">
      <w:pPr>
        <w:pStyle w:val="a4"/>
        <w:rPr>
          <w:rFonts w:ascii="TH SarabunPSK" w:hAnsi="TH SarabunPSK" w:cs="TH SarabunPSK"/>
          <w:sz w:val="32"/>
          <w:szCs w:val="32"/>
          <w:lang w:eastAsia="ja-JP"/>
        </w:rPr>
      </w:pPr>
      <w:r w:rsidRPr="002B6182">
        <w:rPr>
          <w:rFonts w:ascii="TH SarabunPSK" w:hAnsi="TH SarabunPSK" w:cs="TH SarabunPSK"/>
          <w:sz w:val="32"/>
          <w:szCs w:val="32"/>
          <w:cs/>
          <w:lang w:eastAsia="ja-JP"/>
        </w:rPr>
        <w:t xml:space="preserve">* </w:t>
      </w:r>
      <w:r w:rsidRPr="002B6182">
        <w:rPr>
          <w:rFonts w:ascii="TH SarabunPSK" w:hAnsi="TH SarabunPSK" w:cs="TH SarabunPSK"/>
          <w:sz w:val="32"/>
          <w:szCs w:val="32"/>
          <w:lang w:eastAsia="ja-JP"/>
        </w:rPr>
        <w:t>p &lt;</w:t>
      </w:r>
      <w:r w:rsidRPr="002B6182">
        <w:rPr>
          <w:rFonts w:ascii="TH SarabunPSK" w:hAnsi="TH SarabunPSK" w:cs="TH SarabunPSK"/>
          <w:sz w:val="32"/>
          <w:szCs w:val="32"/>
          <w:cs/>
          <w:lang w:eastAsia="ja-JP"/>
        </w:rPr>
        <w:t xml:space="preserve"> </w:t>
      </w:r>
      <w:r w:rsidRPr="002B6182">
        <w:rPr>
          <w:rFonts w:ascii="TH SarabunPSK" w:hAnsi="TH SarabunPSK" w:cs="TH SarabunPSK"/>
          <w:sz w:val="32"/>
          <w:szCs w:val="32"/>
          <w:lang w:eastAsia="ja-JP"/>
        </w:rPr>
        <w:t>0.01</w:t>
      </w:r>
    </w:p>
    <w:p w14:paraId="78FC21ED" w14:textId="477D06D1" w:rsidR="00276104" w:rsidRPr="002B6182" w:rsidRDefault="00D5615C" w:rsidP="00C315D8">
      <w:pPr>
        <w:pStyle w:val="a4"/>
        <w:ind w:right="-138" w:firstLine="851"/>
        <w:jc w:val="thaiDistribute"/>
        <w:rPr>
          <w:rFonts w:ascii="TH SarabunPSK" w:hAnsi="TH SarabunPSK" w:cs="TH SarabunPSK"/>
          <w:sz w:val="32"/>
          <w:szCs w:val="32"/>
          <w:lang w:eastAsia="ja-JP"/>
        </w:rPr>
      </w:pPr>
      <w:r w:rsidRPr="002B6182">
        <w:rPr>
          <w:rFonts w:ascii="TH SarabunPSK" w:eastAsia="Yu Gothic" w:hAnsi="TH SarabunPSK" w:cs="TH SarabunPSK"/>
          <w:sz w:val="32"/>
          <w:szCs w:val="32"/>
          <w:cs/>
          <w:lang w:eastAsia="ja-JP"/>
        </w:rPr>
        <w:t xml:space="preserve">ความสัมพันธ์ระหว่างปัจจัยด้านสถานศึกษากับความสำเร็จในการบริหารโครงการนานาชาติของโรงเรียนสวนกุหลาบวิทยาลัย ธนบุรี ดังตารางที่ </w:t>
      </w:r>
      <w:r w:rsidRPr="002B6182">
        <w:rPr>
          <w:rFonts w:ascii="TH SarabunPSK" w:eastAsia="Yu Gothic" w:hAnsi="TH SarabunPSK" w:cs="TH SarabunPSK"/>
          <w:sz w:val="32"/>
          <w:szCs w:val="32"/>
          <w:lang w:eastAsia="ja-JP"/>
        </w:rPr>
        <w:t xml:space="preserve">4 </w:t>
      </w:r>
      <w:r w:rsidRPr="002B6182">
        <w:rPr>
          <w:rFonts w:ascii="TH SarabunPSK" w:eastAsia="Yu Gothic" w:hAnsi="TH SarabunPSK" w:cs="TH SarabunPSK"/>
          <w:sz w:val="32"/>
          <w:szCs w:val="32"/>
          <w:cs/>
          <w:lang w:eastAsia="ja-JP"/>
        </w:rPr>
        <w:t xml:space="preserve">พบว่า ปัจจัยด้านสถานศึกษามีคะแนนเฉลี่ยเท่ากับ </w:t>
      </w:r>
      <w:r w:rsidRPr="002B6182">
        <w:rPr>
          <w:rFonts w:ascii="TH SarabunPSK" w:eastAsia="Yu Gothic" w:hAnsi="TH SarabunPSK" w:cs="TH SarabunPSK"/>
          <w:sz w:val="32"/>
          <w:szCs w:val="32"/>
          <w:lang w:eastAsia="ja-JP"/>
        </w:rPr>
        <w:t xml:space="preserve">4.51 (S.D. = 0.347) </w:t>
      </w:r>
      <w:r w:rsidRPr="002B6182">
        <w:rPr>
          <w:rFonts w:ascii="TH SarabunPSK" w:eastAsia="Yu Gothic" w:hAnsi="TH SarabunPSK" w:cs="TH SarabunPSK"/>
          <w:sz w:val="32"/>
          <w:szCs w:val="32"/>
          <w:cs/>
          <w:lang w:eastAsia="ja-JP"/>
        </w:rPr>
        <w:t xml:space="preserve">ในขณะที่ความสำเร็จในการบริหารโครงการนานาชาติของโรงเรียนสวนกุหลาบวิทยาลัย ธนบุรี มีคะแนนเฉลี่ยเท่ากับ </w:t>
      </w:r>
      <w:r w:rsidRPr="002B6182">
        <w:rPr>
          <w:rFonts w:ascii="TH SarabunPSK" w:eastAsia="Yu Gothic" w:hAnsi="TH SarabunPSK" w:cs="TH SarabunPSK"/>
          <w:sz w:val="32"/>
          <w:szCs w:val="32"/>
          <w:lang w:eastAsia="ja-JP"/>
        </w:rPr>
        <w:t>4.46</w:t>
      </w:r>
      <w:r w:rsidRPr="002B6182">
        <w:rPr>
          <w:rFonts w:ascii="TH SarabunPSK" w:eastAsia="Yu Gothic" w:hAnsi="TH SarabunPSK" w:cs="TH SarabunPSK"/>
          <w:sz w:val="32"/>
          <w:szCs w:val="32"/>
          <w:cs/>
          <w:lang w:eastAsia="ja-JP"/>
        </w:rPr>
        <w:t xml:space="preserve"> (</w:t>
      </w:r>
      <w:r w:rsidRPr="002B6182">
        <w:rPr>
          <w:rFonts w:ascii="TH SarabunPSK" w:eastAsia="Yu Gothic" w:hAnsi="TH SarabunPSK" w:cs="TH SarabunPSK"/>
          <w:sz w:val="32"/>
          <w:szCs w:val="32"/>
          <w:lang w:eastAsia="ja-JP"/>
        </w:rPr>
        <w:t>S.D. = 0.320</w:t>
      </w:r>
      <w:r w:rsidRPr="002B6182">
        <w:rPr>
          <w:rFonts w:ascii="TH SarabunPSK" w:eastAsia="Yu Gothic" w:hAnsi="TH SarabunPSK" w:cs="TH SarabunPSK"/>
          <w:sz w:val="32"/>
          <w:szCs w:val="32"/>
          <w:cs/>
          <w:lang w:eastAsia="ja-JP"/>
        </w:rPr>
        <w:t xml:space="preserve">) ซึ่งมีค่าความสัมพันธ์ระหว่างปัจจัยด้านสถานศึกษากับความสำเร็จในการบริหารโครงการนานาชาติของโรงเรียนสวนกุหลาบวิทยาลัย ธนบุรี อยู่ที่ </w:t>
      </w:r>
      <w:r w:rsidRPr="002B6182">
        <w:rPr>
          <w:rFonts w:ascii="TH SarabunPSK" w:eastAsia="Yu Gothic" w:hAnsi="TH SarabunPSK" w:cs="TH SarabunPSK"/>
          <w:sz w:val="32"/>
          <w:szCs w:val="32"/>
          <w:lang w:eastAsia="ja-JP"/>
        </w:rPr>
        <w:t xml:space="preserve">0.887 </w:t>
      </w:r>
      <w:r w:rsidRPr="002B6182">
        <w:rPr>
          <w:rFonts w:ascii="TH SarabunPSK" w:eastAsia="Yu Gothic" w:hAnsi="TH SarabunPSK" w:cs="TH SarabunPSK"/>
          <w:sz w:val="32"/>
          <w:szCs w:val="32"/>
          <w:cs/>
          <w:lang w:eastAsia="ja-JP"/>
        </w:rPr>
        <w:t xml:space="preserve">บ่งชี้ว่ามีความสัมพันธ์กันในระดับที่สูงมาก โดยมีนัยสำคัญทางสถิติที่ </w:t>
      </w:r>
      <w:r w:rsidRPr="002B6182">
        <w:rPr>
          <w:rFonts w:ascii="TH SarabunPSK" w:eastAsia="Yu Gothic" w:hAnsi="TH SarabunPSK" w:cs="TH SarabunPSK"/>
          <w:sz w:val="32"/>
          <w:szCs w:val="32"/>
          <w:lang w:eastAsia="ja-JP"/>
        </w:rPr>
        <w:t>0.01</w:t>
      </w:r>
    </w:p>
    <w:p w14:paraId="2D426E36" w14:textId="7CC10E10" w:rsidR="00432AC6" w:rsidRPr="00C315D8" w:rsidRDefault="0026458E" w:rsidP="00C315D8">
      <w:pPr>
        <w:pStyle w:val="a4"/>
        <w:jc w:val="thaiDistribute"/>
        <w:rPr>
          <w:rFonts w:ascii="TH SarabunPSK" w:eastAsia="Yu Gothic Light" w:hAnsi="TH SarabunPSK" w:cs="TH SarabunPSK"/>
          <w:sz w:val="32"/>
          <w:szCs w:val="32"/>
          <w:lang w:eastAsia="ja-JP"/>
        </w:rPr>
      </w:pPr>
      <w:r w:rsidRPr="002B6182">
        <w:rPr>
          <w:rFonts w:ascii="TH SarabunPSK" w:hAnsi="TH SarabunPSK" w:cs="TH SarabunPSK" w:hint="cs"/>
          <w:b/>
          <w:bCs/>
          <w:sz w:val="32"/>
          <w:szCs w:val="32"/>
          <w:cs/>
          <w:lang w:eastAsia="ja-JP"/>
        </w:rPr>
        <w:t>ตารางที่ 5</w:t>
      </w:r>
      <w:r w:rsidRPr="002B6182">
        <w:rPr>
          <w:rFonts w:ascii="TH SarabunPSK" w:hAnsi="TH SarabunPSK" w:cs="TH SarabunPSK" w:hint="cs"/>
          <w:sz w:val="32"/>
          <w:szCs w:val="32"/>
          <w:cs/>
          <w:lang w:eastAsia="ja-JP"/>
        </w:rPr>
        <w:t xml:space="preserve"> </w:t>
      </w:r>
      <w:r w:rsidR="00432AC6" w:rsidRPr="002B6182">
        <w:rPr>
          <w:rFonts w:ascii="TH SarabunPSK" w:eastAsia="Yu Gothic Light" w:hAnsi="TH SarabunPSK" w:cs="TH SarabunPSK"/>
          <w:sz w:val="32"/>
          <w:szCs w:val="32"/>
          <w:cs/>
          <w:lang w:eastAsia="ja-JP"/>
        </w:rPr>
        <w:t>การเปรียบเทียบความสัมพันธ์ระหว่างปัจจัยด้านผู้บริหารสถานศึกษา ด้านครูผู้สอน และด้านสถานศึกษากับความสำเร็จในการบริหารโครงการนานาชาติของโรงเรียนสวนกุหลาบวิทยาลัย ธนบุรี</w:t>
      </w:r>
    </w:p>
    <w:p w14:paraId="688ADFA9" w14:textId="77777777" w:rsidR="0026458E" w:rsidRPr="002B6182" w:rsidRDefault="0026458E" w:rsidP="0026458E">
      <w:pPr>
        <w:pStyle w:val="a4"/>
        <w:jc w:val="right"/>
        <w:rPr>
          <w:rFonts w:ascii="TH SarabunPSK" w:hAnsi="TH SarabunPSK" w:cs="TH SarabunPSK"/>
          <w:sz w:val="28"/>
          <w:szCs w:val="28"/>
          <w:lang w:eastAsia="ja-JP"/>
        </w:rPr>
      </w:pPr>
      <w:r w:rsidRPr="002B6182">
        <w:rPr>
          <w:rFonts w:ascii="TH SarabunPSK" w:eastAsia="Yu Gothic" w:hAnsi="TH SarabunPSK" w:cs="TH SarabunPSK"/>
          <w:sz w:val="28"/>
          <w:szCs w:val="28"/>
          <w:lang w:eastAsia="ja-JP"/>
        </w:rPr>
        <w:t>(n=123)</w:t>
      </w:r>
    </w:p>
    <w:tbl>
      <w:tblPr>
        <w:tblW w:w="5000" w:type="pct"/>
        <w:tblLook w:val="04A0" w:firstRow="1" w:lastRow="0" w:firstColumn="1" w:lastColumn="0" w:noHBand="0" w:noVBand="1"/>
      </w:tblPr>
      <w:tblGrid>
        <w:gridCol w:w="3036"/>
        <w:gridCol w:w="2108"/>
        <w:gridCol w:w="2108"/>
        <w:gridCol w:w="2108"/>
      </w:tblGrid>
      <w:tr w:rsidR="002B6182" w:rsidRPr="002B6182" w14:paraId="38DABF5D" w14:textId="77777777" w:rsidTr="00353607">
        <w:tc>
          <w:tcPr>
            <w:tcW w:w="1622" w:type="pct"/>
            <w:tcBorders>
              <w:top w:val="single" w:sz="4" w:space="0" w:color="auto"/>
              <w:bottom w:val="single" w:sz="4" w:space="0" w:color="auto"/>
            </w:tcBorders>
            <w:shd w:val="clear" w:color="auto" w:fill="auto"/>
            <w:vAlign w:val="center"/>
          </w:tcPr>
          <w:p w14:paraId="32B352A0" w14:textId="77777777" w:rsidR="00432AC6" w:rsidRPr="002B6182" w:rsidRDefault="00432AC6" w:rsidP="00353607">
            <w:pPr>
              <w:pStyle w:val="a4"/>
              <w:jc w:val="center"/>
              <w:rPr>
                <w:rFonts w:ascii="TH SarabunPSK" w:eastAsia="Yu Gothic" w:hAnsi="TH SarabunPSK" w:cs="TH SarabunPSK"/>
                <w:b/>
                <w:bCs/>
                <w:kern w:val="2"/>
                <w:sz w:val="28"/>
                <w:szCs w:val="28"/>
                <w:lang w:eastAsia="ja-JP"/>
              </w:rPr>
            </w:pPr>
            <w:r w:rsidRPr="002B6182">
              <w:rPr>
                <w:rFonts w:ascii="TH SarabunPSK" w:eastAsia="Yu Gothic" w:hAnsi="TH SarabunPSK" w:cs="TH SarabunPSK"/>
                <w:b/>
                <w:bCs/>
                <w:kern w:val="2"/>
                <w:sz w:val="28"/>
                <w:szCs w:val="28"/>
                <w:lang w:eastAsia="ja-JP"/>
              </w:rPr>
              <w:t>Pearson Correlation</w:t>
            </w:r>
          </w:p>
        </w:tc>
        <w:tc>
          <w:tcPr>
            <w:tcW w:w="1126" w:type="pct"/>
            <w:tcBorders>
              <w:top w:val="single" w:sz="4" w:space="0" w:color="auto"/>
              <w:bottom w:val="single" w:sz="4" w:space="0" w:color="auto"/>
            </w:tcBorders>
            <w:shd w:val="clear" w:color="auto" w:fill="auto"/>
            <w:vAlign w:val="bottom"/>
          </w:tcPr>
          <w:p w14:paraId="2475A41C" w14:textId="77777777" w:rsidR="00432AC6" w:rsidRPr="002B6182" w:rsidRDefault="00432AC6" w:rsidP="00353607">
            <w:pPr>
              <w:pStyle w:val="a4"/>
              <w:jc w:val="center"/>
              <w:rPr>
                <w:rFonts w:ascii="TH SarabunPSK" w:eastAsia="Yu Gothic" w:hAnsi="TH SarabunPSK" w:cs="TH SarabunPSK"/>
                <w:b/>
                <w:bCs/>
                <w:kern w:val="2"/>
                <w:sz w:val="28"/>
                <w:szCs w:val="28"/>
                <w:lang w:eastAsia="ja-JP"/>
              </w:rPr>
            </w:pPr>
            <w:r w:rsidRPr="002B6182">
              <w:rPr>
                <w:rFonts w:ascii="TH SarabunPSK" w:eastAsia="Yu Gothic" w:hAnsi="TH SarabunPSK" w:cs="TH SarabunPSK"/>
                <w:b/>
                <w:bCs/>
                <w:kern w:val="2"/>
                <w:sz w:val="28"/>
                <w:szCs w:val="28"/>
                <w:cs/>
                <w:lang w:eastAsia="ja-JP"/>
              </w:rPr>
              <w:t>ปัจจัยด้าน</w:t>
            </w:r>
            <w:r w:rsidRPr="002B6182">
              <w:rPr>
                <w:rFonts w:ascii="TH SarabunPSK" w:eastAsia="Yu Gothic" w:hAnsi="TH SarabunPSK" w:cs="TH SarabunPSK"/>
                <w:b/>
                <w:bCs/>
                <w:kern w:val="2"/>
                <w:sz w:val="28"/>
                <w:szCs w:val="28"/>
                <w:cs/>
                <w:lang w:eastAsia="ja-JP"/>
              </w:rPr>
              <w:br/>
              <w:t>ผู้บริหารถานศึกษา</w:t>
            </w:r>
          </w:p>
          <w:p w14:paraId="502593CC" w14:textId="77777777" w:rsidR="00432AC6" w:rsidRPr="002B6182" w:rsidRDefault="00432AC6" w:rsidP="00353607">
            <w:pPr>
              <w:pStyle w:val="a4"/>
              <w:jc w:val="center"/>
              <w:rPr>
                <w:rFonts w:ascii="TH SarabunPSK" w:eastAsia="Yu Gothic" w:hAnsi="TH SarabunPSK" w:cs="TH SarabunPSK"/>
                <w:b/>
                <w:bCs/>
                <w:kern w:val="2"/>
                <w:sz w:val="28"/>
                <w:szCs w:val="28"/>
                <w:cs/>
                <w:lang w:eastAsia="ja-JP"/>
              </w:rPr>
            </w:pPr>
            <w:r w:rsidRPr="002B6182">
              <w:rPr>
                <w:rFonts w:ascii="TH SarabunPSK" w:eastAsia="Yu Gothic" w:hAnsi="TH SarabunPSK" w:cs="TH SarabunPSK"/>
                <w:b/>
                <w:bCs/>
                <w:kern w:val="2"/>
                <w:sz w:val="28"/>
                <w:szCs w:val="28"/>
                <w:cs/>
                <w:lang w:eastAsia="ja-JP"/>
              </w:rPr>
              <w:t>(</w:t>
            </w:r>
            <w:r w:rsidRPr="002B6182">
              <w:rPr>
                <w:rFonts w:ascii="TH SarabunPSK" w:eastAsia="Yu Gothic" w:hAnsi="TH SarabunPSK" w:cs="TH SarabunPSK"/>
                <w:b/>
                <w:bCs/>
                <w:kern w:val="2"/>
                <w:sz w:val="28"/>
                <w:szCs w:val="28"/>
                <w:lang w:eastAsia="ja-JP"/>
              </w:rPr>
              <w:t>Mean = 4.42</w:t>
            </w:r>
            <w:r w:rsidRPr="002B6182">
              <w:rPr>
                <w:rFonts w:ascii="TH SarabunPSK" w:eastAsia="Yu Gothic" w:hAnsi="TH SarabunPSK" w:cs="TH SarabunPSK"/>
                <w:b/>
                <w:bCs/>
                <w:kern w:val="2"/>
                <w:sz w:val="28"/>
                <w:szCs w:val="28"/>
                <w:cs/>
                <w:lang w:eastAsia="ja-JP"/>
              </w:rPr>
              <w:t>)</w:t>
            </w:r>
          </w:p>
        </w:tc>
        <w:tc>
          <w:tcPr>
            <w:tcW w:w="1126" w:type="pct"/>
            <w:tcBorders>
              <w:top w:val="single" w:sz="4" w:space="0" w:color="auto"/>
              <w:bottom w:val="single" w:sz="4" w:space="0" w:color="auto"/>
            </w:tcBorders>
            <w:shd w:val="clear" w:color="auto" w:fill="auto"/>
            <w:vAlign w:val="bottom"/>
          </w:tcPr>
          <w:p w14:paraId="4CA3D9D7" w14:textId="77777777" w:rsidR="0026458E" w:rsidRPr="002B6182" w:rsidRDefault="00432AC6" w:rsidP="00353607">
            <w:pPr>
              <w:pStyle w:val="a4"/>
              <w:jc w:val="center"/>
              <w:rPr>
                <w:rFonts w:ascii="TH SarabunPSK" w:eastAsia="Yu Gothic" w:hAnsi="TH SarabunPSK" w:cs="TH SarabunPSK"/>
                <w:b/>
                <w:bCs/>
                <w:kern w:val="2"/>
                <w:sz w:val="28"/>
                <w:szCs w:val="28"/>
                <w:lang w:eastAsia="ja-JP"/>
              </w:rPr>
            </w:pPr>
            <w:r w:rsidRPr="002B6182">
              <w:rPr>
                <w:rFonts w:ascii="TH SarabunPSK" w:eastAsia="Yu Gothic" w:hAnsi="TH SarabunPSK" w:cs="TH SarabunPSK"/>
                <w:b/>
                <w:bCs/>
                <w:kern w:val="2"/>
                <w:sz w:val="28"/>
                <w:szCs w:val="28"/>
                <w:cs/>
                <w:lang w:eastAsia="ja-JP"/>
              </w:rPr>
              <w:t>ปัจจัยด้าน</w:t>
            </w:r>
          </w:p>
          <w:p w14:paraId="44E8FA0D" w14:textId="77777777" w:rsidR="00432AC6" w:rsidRPr="002B6182" w:rsidRDefault="00432AC6" w:rsidP="00353607">
            <w:pPr>
              <w:pStyle w:val="a4"/>
              <w:jc w:val="center"/>
              <w:rPr>
                <w:rFonts w:ascii="TH SarabunPSK" w:eastAsia="Yu Gothic" w:hAnsi="TH SarabunPSK" w:cs="TH SarabunPSK"/>
                <w:b/>
                <w:bCs/>
                <w:kern w:val="2"/>
                <w:sz w:val="28"/>
                <w:szCs w:val="28"/>
                <w:lang w:eastAsia="ja-JP"/>
              </w:rPr>
            </w:pPr>
            <w:r w:rsidRPr="002B6182">
              <w:rPr>
                <w:rFonts w:ascii="TH SarabunPSK" w:eastAsia="Yu Gothic" w:hAnsi="TH SarabunPSK" w:cs="TH SarabunPSK"/>
                <w:b/>
                <w:bCs/>
                <w:kern w:val="2"/>
                <w:sz w:val="28"/>
                <w:szCs w:val="28"/>
                <w:cs/>
                <w:lang w:eastAsia="ja-JP"/>
              </w:rPr>
              <w:t>ครูผู้สอน</w:t>
            </w:r>
          </w:p>
          <w:p w14:paraId="38CDA29C" w14:textId="77777777" w:rsidR="00432AC6" w:rsidRPr="002B6182" w:rsidRDefault="00432AC6" w:rsidP="00353607">
            <w:pPr>
              <w:pStyle w:val="a4"/>
              <w:jc w:val="center"/>
              <w:rPr>
                <w:rFonts w:ascii="TH SarabunPSK" w:eastAsia="Yu Gothic" w:hAnsi="TH SarabunPSK" w:cs="TH SarabunPSK"/>
                <w:b/>
                <w:bCs/>
                <w:kern w:val="2"/>
                <w:sz w:val="28"/>
                <w:szCs w:val="28"/>
                <w:cs/>
                <w:lang w:eastAsia="ja-JP"/>
              </w:rPr>
            </w:pPr>
            <w:r w:rsidRPr="002B6182">
              <w:rPr>
                <w:rFonts w:ascii="TH SarabunPSK" w:eastAsia="Yu Gothic" w:hAnsi="TH SarabunPSK" w:cs="TH SarabunPSK"/>
                <w:b/>
                <w:bCs/>
                <w:kern w:val="2"/>
                <w:sz w:val="28"/>
                <w:szCs w:val="28"/>
                <w:lang w:eastAsia="ja-JP"/>
              </w:rPr>
              <w:t>(Mean = 4.45)</w:t>
            </w:r>
          </w:p>
        </w:tc>
        <w:tc>
          <w:tcPr>
            <w:tcW w:w="1126" w:type="pct"/>
            <w:tcBorders>
              <w:top w:val="single" w:sz="4" w:space="0" w:color="auto"/>
              <w:bottom w:val="single" w:sz="4" w:space="0" w:color="auto"/>
            </w:tcBorders>
            <w:shd w:val="clear" w:color="auto" w:fill="auto"/>
            <w:vAlign w:val="bottom"/>
          </w:tcPr>
          <w:p w14:paraId="43E40500" w14:textId="77777777" w:rsidR="00432AC6" w:rsidRPr="002B6182" w:rsidRDefault="00432AC6" w:rsidP="00353607">
            <w:pPr>
              <w:pStyle w:val="a4"/>
              <w:jc w:val="center"/>
              <w:rPr>
                <w:rFonts w:ascii="TH SarabunPSK" w:eastAsia="Yu Gothic" w:hAnsi="TH SarabunPSK" w:cs="TH SarabunPSK"/>
                <w:b/>
                <w:bCs/>
                <w:kern w:val="2"/>
                <w:sz w:val="28"/>
                <w:szCs w:val="28"/>
                <w:lang w:eastAsia="ja-JP"/>
              </w:rPr>
            </w:pPr>
            <w:r w:rsidRPr="002B6182">
              <w:rPr>
                <w:rFonts w:ascii="TH SarabunPSK" w:eastAsia="Yu Gothic" w:hAnsi="TH SarabunPSK" w:cs="TH SarabunPSK"/>
                <w:b/>
                <w:bCs/>
                <w:kern w:val="2"/>
                <w:sz w:val="28"/>
                <w:szCs w:val="28"/>
                <w:cs/>
                <w:lang w:eastAsia="ja-JP"/>
              </w:rPr>
              <w:t>ปัจจัย</w:t>
            </w:r>
            <w:r w:rsidR="0026458E" w:rsidRPr="002B6182">
              <w:rPr>
                <w:rFonts w:ascii="TH SarabunPSK" w:eastAsia="Yu Gothic" w:hAnsi="TH SarabunPSK" w:cs="TH SarabunPSK"/>
                <w:b/>
                <w:bCs/>
                <w:kern w:val="2"/>
                <w:sz w:val="28"/>
                <w:szCs w:val="28"/>
                <w:cs/>
                <w:lang w:eastAsia="ja-JP"/>
              </w:rPr>
              <w:t>ด้าน</w:t>
            </w:r>
            <w:r w:rsidRPr="002B6182">
              <w:rPr>
                <w:rFonts w:ascii="TH SarabunPSK" w:eastAsia="Yu Gothic" w:hAnsi="TH SarabunPSK" w:cs="TH SarabunPSK"/>
                <w:b/>
                <w:bCs/>
                <w:kern w:val="2"/>
                <w:sz w:val="28"/>
                <w:szCs w:val="28"/>
                <w:cs/>
                <w:lang w:eastAsia="ja-JP"/>
              </w:rPr>
              <w:br/>
              <w:t>สถานศึกษา</w:t>
            </w:r>
          </w:p>
          <w:p w14:paraId="1DA0B209" w14:textId="77777777" w:rsidR="00432AC6" w:rsidRPr="002B6182" w:rsidRDefault="00432AC6" w:rsidP="00353607">
            <w:pPr>
              <w:pStyle w:val="a4"/>
              <w:jc w:val="center"/>
              <w:rPr>
                <w:rFonts w:ascii="TH SarabunPSK" w:eastAsia="Yu Gothic" w:hAnsi="TH SarabunPSK" w:cs="TH SarabunPSK"/>
                <w:b/>
                <w:bCs/>
                <w:kern w:val="2"/>
                <w:sz w:val="28"/>
                <w:szCs w:val="28"/>
                <w:cs/>
                <w:lang w:eastAsia="ja-JP"/>
              </w:rPr>
            </w:pPr>
            <w:r w:rsidRPr="002B6182">
              <w:rPr>
                <w:rFonts w:ascii="TH SarabunPSK" w:eastAsia="Yu Gothic" w:hAnsi="TH SarabunPSK" w:cs="TH SarabunPSK"/>
                <w:b/>
                <w:bCs/>
                <w:kern w:val="2"/>
                <w:sz w:val="28"/>
                <w:szCs w:val="28"/>
                <w:lang w:eastAsia="ja-JP"/>
              </w:rPr>
              <w:t>(Mean = 4.51)</w:t>
            </w:r>
          </w:p>
        </w:tc>
      </w:tr>
      <w:tr w:rsidR="002B6182" w:rsidRPr="002B6182" w14:paraId="5D3762A9" w14:textId="77777777" w:rsidTr="00353607">
        <w:tc>
          <w:tcPr>
            <w:tcW w:w="1622" w:type="pct"/>
            <w:tcBorders>
              <w:top w:val="single" w:sz="4" w:space="0" w:color="auto"/>
              <w:bottom w:val="single" w:sz="4" w:space="0" w:color="auto"/>
            </w:tcBorders>
            <w:shd w:val="clear" w:color="auto" w:fill="auto"/>
            <w:vAlign w:val="center"/>
          </w:tcPr>
          <w:p w14:paraId="3AEC2030" w14:textId="77777777" w:rsidR="00432AC6" w:rsidRPr="002B6182" w:rsidRDefault="00432AC6" w:rsidP="00353607">
            <w:pPr>
              <w:pStyle w:val="a4"/>
              <w:jc w:val="center"/>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cs/>
                <w:lang w:eastAsia="ja-JP"/>
              </w:rPr>
              <w:t>ความสำเร็จใน</w:t>
            </w:r>
            <w:r w:rsidR="0026458E" w:rsidRPr="002B6182">
              <w:rPr>
                <w:rFonts w:ascii="TH SarabunPSK" w:eastAsia="Yu Gothic" w:hAnsi="TH SarabunPSK" w:cs="TH SarabunPSK"/>
                <w:kern w:val="2"/>
                <w:sz w:val="28"/>
                <w:szCs w:val="28"/>
                <w:cs/>
                <w:lang w:eastAsia="ja-JP"/>
              </w:rPr>
              <w:t>การบริหาร</w:t>
            </w:r>
            <w:r w:rsidRPr="002B6182">
              <w:rPr>
                <w:rFonts w:ascii="TH SarabunPSK" w:eastAsia="Yu Gothic" w:hAnsi="TH SarabunPSK" w:cs="TH SarabunPSK"/>
                <w:kern w:val="2"/>
                <w:sz w:val="28"/>
                <w:szCs w:val="28"/>
                <w:cs/>
                <w:lang w:eastAsia="ja-JP"/>
              </w:rPr>
              <w:br/>
              <w:t>โครงการนานาชาติของโรงเรียน</w:t>
            </w:r>
            <w:r w:rsidRPr="002B6182">
              <w:rPr>
                <w:rFonts w:ascii="TH SarabunPSK" w:eastAsia="Yu Gothic" w:hAnsi="TH SarabunPSK" w:cs="TH SarabunPSK"/>
                <w:kern w:val="2"/>
                <w:sz w:val="28"/>
                <w:szCs w:val="28"/>
                <w:cs/>
                <w:lang w:eastAsia="ja-JP"/>
              </w:rPr>
              <w:br/>
              <w:t>สวนกุหลาบวิทยาลัย ธนบุรี</w:t>
            </w:r>
          </w:p>
          <w:p w14:paraId="0F9B9D45" w14:textId="77777777" w:rsidR="00432AC6" w:rsidRPr="002B6182" w:rsidRDefault="00432AC6" w:rsidP="00353607">
            <w:pPr>
              <w:pStyle w:val="a4"/>
              <w:jc w:val="center"/>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lang w:eastAsia="ja-JP"/>
              </w:rPr>
              <w:t>(Mean = 4.46)</w:t>
            </w:r>
          </w:p>
        </w:tc>
        <w:tc>
          <w:tcPr>
            <w:tcW w:w="1126" w:type="pct"/>
            <w:tcBorders>
              <w:top w:val="single" w:sz="4" w:space="0" w:color="auto"/>
              <w:bottom w:val="single" w:sz="4" w:space="0" w:color="auto"/>
            </w:tcBorders>
            <w:shd w:val="clear" w:color="auto" w:fill="auto"/>
            <w:vAlign w:val="center"/>
          </w:tcPr>
          <w:p w14:paraId="5FED0CA6" w14:textId="77777777" w:rsidR="00432AC6" w:rsidRPr="002B6182" w:rsidRDefault="00432AC6" w:rsidP="00353607">
            <w:pPr>
              <w:pStyle w:val="a4"/>
              <w:jc w:val="center"/>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lang w:eastAsia="ja-JP"/>
              </w:rPr>
              <w:t>0.866*</w:t>
            </w:r>
          </w:p>
        </w:tc>
        <w:tc>
          <w:tcPr>
            <w:tcW w:w="1126" w:type="pct"/>
            <w:tcBorders>
              <w:top w:val="single" w:sz="4" w:space="0" w:color="auto"/>
              <w:bottom w:val="single" w:sz="4" w:space="0" w:color="auto"/>
            </w:tcBorders>
            <w:shd w:val="clear" w:color="auto" w:fill="auto"/>
            <w:vAlign w:val="center"/>
          </w:tcPr>
          <w:p w14:paraId="240B1911" w14:textId="77777777" w:rsidR="00432AC6" w:rsidRPr="002B6182" w:rsidRDefault="00432AC6" w:rsidP="00353607">
            <w:pPr>
              <w:pStyle w:val="a4"/>
              <w:jc w:val="center"/>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lang w:eastAsia="ja-JP"/>
              </w:rPr>
              <w:t>0.924*</w:t>
            </w:r>
          </w:p>
        </w:tc>
        <w:tc>
          <w:tcPr>
            <w:tcW w:w="1126" w:type="pct"/>
            <w:tcBorders>
              <w:top w:val="single" w:sz="4" w:space="0" w:color="auto"/>
              <w:bottom w:val="single" w:sz="4" w:space="0" w:color="auto"/>
            </w:tcBorders>
            <w:shd w:val="clear" w:color="auto" w:fill="auto"/>
            <w:vAlign w:val="center"/>
          </w:tcPr>
          <w:p w14:paraId="58CD7611" w14:textId="77777777" w:rsidR="00432AC6" w:rsidRPr="002B6182" w:rsidRDefault="00432AC6" w:rsidP="00353607">
            <w:pPr>
              <w:pStyle w:val="a4"/>
              <w:jc w:val="center"/>
              <w:rPr>
                <w:rFonts w:ascii="TH SarabunPSK" w:eastAsia="Yu Gothic" w:hAnsi="TH SarabunPSK" w:cs="TH SarabunPSK"/>
                <w:kern w:val="2"/>
                <w:sz w:val="28"/>
                <w:szCs w:val="28"/>
                <w:lang w:eastAsia="ja-JP"/>
              </w:rPr>
            </w:pPr>
            <w:r w:rsidRPr="002B6182">
              <w:rPr>
                <w:rFonts w:ascii="TH SarabunPSK" w:eastAsia="Yu Gothic" w:hAnsi="TH SarabunPSK" w:cs="TH SarabunPSK"/>
                <w:kern w:val="2"/>
                <w:sz w:val="28"/>
                <w:szCs w:val="28"/>
                <w:lang w:eastAsia="ja-JP"/>
              </w:rPr>
              <w:t>0.887*</w:t>
            </w:r>
          </w:p>
        </w:tc>
      </w:tr>
    </w:tbl>
    <w:p w14:paraId="30D0CA3B" w14:textId="77777777" w:rsidR="00432AC6" w:rsidRPr="002B6182" w:rsidRDefault="00432AC6" w:rsidP="0026458E">
      <w:pPr>
        <w:pStyle w:val="a4"/>
        <w:rPr>
          <w:rFonts w:ascii="TH SarabunPSK" w:hAnsi="TH SarabunPSK" w:cs="TH SarabunPSK"/>
          <w:sz w:val="28"/>
          <w:szCs w:val="28"/>
          <w:lang w:eastAsia="ja-JP"/>
        </w:rPr>
      </w:pPr>
      <w:r w:rsidRPr="002B6182">
        <w:rPr>
          <w:rFonts w:ascii="TH SarabunPSK" w:hAnsi="TH SarabunPSK" w:cs="TH SarabunPSK"/>
          <w:sz w:val="28"/>
          <w:szCs w:val="28"/>
          <w:cs/>
          <w:lang w:eastAsia="ja-JP"/>
        </w:rPr>
        <w:t xml:space="preserve">* </w:t>
      </w:r>
      <w:r w:rsidRPr="002B6182">
        <w:rPr>
          <w:rFonts w:ascii="TH SarabunPSK" w:hAnsi="TH SarabunPSK" w:cs="TH SarabunPSK"/>
          <w:sz w:val="28"/>
          <w:szCs w:val="28"/>
          <w:lang w:eastAsia="ja-JP"/>
        </w:rPr>
        <w:t>p &lt;</w:t>
      </w:r>
      <w:r w:rsidRPr="002B6182">
        <w:rPr>
          <w:rFonts w:ascii="TH SarabunPSK" w:hAnsi="TH SarabunPSK" w:cs="TH SarabunPSK"/>
          <w:sz w:val="28"/>
          <w:szCs w:val="28"/>
          <w:cs/>
          <w:lang w:eastAsia="ja-JP"/>
        </w:rPr>
        <w:t xml:space="preserve"> </w:t>
      </w:r>
      <w:r w:rsidRPr="002B6182">
        <w:rPr>
          <w:rFonts w:ascii="TH SarabunPSK" w:hAnsi="TH SarabunPSK" w:cs="TH SarabunPSK"/>
          <w:sz w:val="28"/>
          <w:szCs w:val="28"/>
          <w:lang w:eastAsia="ja-JP"/>
        </w:rPr>
        <w:t>0.01</w:t>
      </w:r>
    </w:p>
    <w:p w14:paraId="54EB154B" w14:textId="1A8602C0" w:rsidR="00C63579" w:rsidRDefault="00432AC6" w:rsidP="00C315D8">
      <w:pPr>
        <w:pStyle w:val="a4"/>
        <w:ind w:firstLine="851"/>
        <w:jc w:val="thaiDistribute"/>
        <w:rPr>
          <w:rFonts w:ascii="TH SarabunPSK" w:hAnsi="TH SarabunPSK" w:cs="TH SarabunPSK"/>
          <w:sz w:val="32"/>
          <w:szCs w:val="32"/>
          <w:lang w:eastAsia="ja-JP"/>
        </w:rPr>
      </w:pPr>
      <w:r w:rsidRPr="002B6182">
        <w:rPr>
          <w:rFonts w:ascii="TH SarabunPSK" w:hAnsi="TH SarabunPSK" w:cs="TH SarabunPSK"/>
          <w:sz w:val="32"/>
          <w:szCs w:val="32"/>
          <w:cs/>
          <w:lang w:eastAsia="ja-JP"/>
        </w:rPr>
        <w:t>จากตารางที</w:t>
      </w:r>
      <w:r w:rsidR="0026458E" w:rsidRPr="002B6182">
        <w:rPr>
          <w:rFonts w:ascii="TH SarabunPSK" w:hAnsi="TH SarabunPSK" w:cs="TH SarabunPSK"/>
          <w:sz w:val="32"/>
          <w:szCs w:val="32"/>
          <w:cs/>
          <w:lang w:eastAsia="ja-JP"/>
        </w:rPr>
        <w:t xml:space="preserve">่ 5 </w:t>
      </w:r>
      <w:r w:rsidRPr="002B6182">
        <w:rPr>
          <w:rFonts w:ascii="TH SarabunPSK" w:hAnsi="TH SarabunPSK" w:cs="TH SarabunPSK"/>
          <w:sz w:val="32"/>
          <w:szCs w:val="32"/>
          <w:cs/>
          <w:lang w:eastAsia="ja-JP"/>
        </w:rPr>
        <w:t xml:space="preserve">พบว่า ทั้งปัจจัยด้านผู้บริหาร ปัจจัยด้านผู้สอน และปัจจัยด้านสถานศึกษามีความสัมพันธ์กับความสำเร็จในการบริหารโครงการนานาชาติของโรงเรียนสวนกุหลาบวิทยาลัย ธนบุรี อยู่ในระดับสูงมากทั้งสิ้น โดยมีนัยสำคัญทางสถิติที่ระดับ </w:t>
      </w:r>
      <w:r w:rsidRPr="002B6182">
        <w:rPr>
          <w:rFonts w:ascii="TH SarabunPSK" w:hAnsi="TH SarabunPSK" w:cs="TH SarabunPSK"/>
          <w:sz w:val="32"/>
          <w:szCs w:val="32"/>
          <w:lang w:eastAsia="ja-JP"/>
        </w:rPr>
        <w:t>0.01</w:t>
      </w:r>
      <w:r w:rsidRPr="002B6182">
        <w:rPr>
          <w:rFonts w:ascii="TH SarabunPSK" w:hAnsi="TH SarabunPSK" w:cs="TH SarabunPSK"/>
          <w:sz w:val="32"/>
          <w:szCs w:val="32"/>
          <w:cs/>
          <w:lang w:eastAsia="ja-JP"/>
        </w:rPr>
        <w:t xml:space="preserve"> ซึ่งสามารถเรียงลำดับปัจจัยด้านที่มีค่าสัมประสิทธิ์สหสัมพันธ์กับความสำเร็จในการบริหารโครงการนานาชาติของโรงเรียนสวนกุหลาบวิทยาลัย ธนบุรี จากมากที่สุดไปน้อยที่สุด ได้แก่ ปัจจัย</w:t>
      </w:r>
      <w:r w:rsidRPr="002B6182">
        <w:rPr>
          <w:rFonts w:ascii="TH SarabunPSK" w:hAnsi="TH SarabunPSK" w:cs="TH SarabunPSK"/>
          <w:sz w:val="32"/>
          <w:szCs w:val="32"/>
          <w:cs/>
          <w:lang w:eastAsia="ja-JP"/>
        </w:rPr>
        <w:lastRenderedPageBreak/>
        <w:t xml:space="preserve">ด้านครูผู้สอน </w:t>
      </w:r>
      <w:r w:rsidRPr="002B6182">
        <w:rPr>
          <w:rFonts w:ascii="TH SarabunPSK" w:hAnsi="TH SarabunPSK" w:cs="TH SarabunPSK"/>
          <w:sz w:val="32"/>
          <w:szCs w:val="32"/>
          <w:lang w:eastAsia="ja-JP"/>
        </w:rPr>
        <w:t>0</w:t>
      </w:r>
      <w:r w:rsidRPr="002B6182">
        <w:rPr>
          <w:rFonts w:ascii="TH SarabunPSK" w:hAnsi="TH SarabunPSK" w:cs="TH SarabunPSK"/>
          <w:sz w:val="32"/>
          <w:szCs w:val="32"/>
          <w:cs/>
          <w:lang w:eastAsia="ja-JP"/>
        </w:rPr>
        <w:t>.</w:t>
      </w:r>
      <w:r w:rsidRPr="002B6182">
        <w:rPr>
          <w:rFonts w:ascii="TH SarabunPSK" w:hAnsi="TH SarabunPSK" w:cs="TH SarabunPSK"/>
          <w:sz w:val="32"/>
          <w:szCs w:val="32"/>
          <w:lang w:eastAsia="ja-JP"/>
        </w:rPr>
        <w:t xml:space="preserve">924 (Mean = 4.45) </w:t>
      </w:r>
      <w:r w:rsidRPr="002B6182">
        <w:rPr>
          <w:rFonts w:ascii="TH SarabunPSK" w:hAnsi="TH SarabunPSK" w:cs="TH SarabunPSK"/>
          <w:sz w:val="32"/>
          <w:szCs w:val="32"/>
          <w:cs/>
          <w:lang w:eastAsia="ja-JP"/>
        </w:rPr>
        <w:t xml:space="preserve">ถัดมาคือปัจจัยด้านสถานศึกษา </w:t>
      </w:r>
      <w:r w:rsidRPr="002B6182">
        <w:rPr>
          <w:rFonts w:ascii="TH SarabunPSK" w:hAnsi="TH SarabunPSK" w:cs="TH SarabunPSK"/>
          <w:sz w:val="32"/>
          <w:szCs w:val="32"/>
          <w:lang w:eastAsia="ja-JP"/>
        </w:rPr>
        <w:t xml:space="preserve">0.887 </w:t>
      </w:r>
      <w:r w:rsidRPr="002B6182">
        <w:rPr>
          <w:rFonts w:ascii="TH SarabunPSK" w:hAnsi="TH SarabunPSK" w:cs="TH SarabunPSK"/>
          <w:sz w:val="32"/>
          <w:szCs w:val="32"/>
          <w:cs/>
          <w:lang w:eastAsia="ja-JP"/>
        </w:rPr>
        <w:t>(</w:t>
      </w:r>
      <w:r w:rsidRPr="002B6182">
        <w:rPr>
          <w:rFonts w:ascii="TH SarabunPSK" w:hAnsi="TH SarabunPSK" w:cs="TH SarabunPSK"/>
          <w:sz w:val="32"/>
          <w:szCs w:val="32"/>
          <w:lang w:eastAsia="ja-JP"/>
        </w:rPr>
        <w:t>Mean = 4.51</w:t>
      </w:r>
      <w:r w:rsidRPr="002B6182">
        <w:rPr>
          <w:rFonts w:ascii="TH SarabunPSK" w:hAnsi="TH SarabunPSK" w:cs="TH SarabunPSK"/>
          <w:sz w:val="32"/>
          <w:szCs w:val="32"/>
          <w:cs/>
          <w:lang w:eastAsia="ja-JP"/>
        </w:rPr>
        <w:t>)</w:t>
      </w:r>
      <w:r w:rsidRPr="002B6182">
        <w:rPr>
          <w:rFonts w:ascii="TH SarabunPSK" w:hAnsi="TH SarabunPSK" w:cs="TH SarabunPSK"/>
          <w:sz w:val="32"/>
          <w:szCs w:val="32"/>
          <w:lang w:eastAsia="ja-JP"/>
        </w:rPr>
        <w:t xml:space="preserve"> </w:t>
      </w:r>
      <w:r w:rsidRPr="002B6182">
        <w:rPr>
          <w:rFonts w:ascii="TH SarabunPSK" w:hAnsi="TH SarabunPSK" w:cs="TH SarabunPSK"/>
          <w:sz w:val="32"/>
          <w:szCs w:val="32"/>
          <w:cs/>
          <w:lang w:eastAsia="ja-JP"/>
        </w:rPr>
        <w:t xml:space="preserve">และน้อยที่สุดคือปัจจัยด้านผู้บริหารสถานศึกษา </w:t>
      </w:r>
      <w:r w:rsidRPr="002B6182">
        <w:rPr>
          <w:rFonts w:ascii="TH SarabunPSK" w:hAnsi="TH SarabunPSK" w:cs="TH SarabunPSK"/>
          <w:sz w:val="32"/>
          <w:szCs w:val="32"/>
          <w:lang w:eastAsia="ja-JP"/>
        </w:rPr>
        <w:t>0.866 (Mean = 4.46)</w:t>
      </w:r>
      <w:r w:rsidR="00C375E0" w:rsidRPr="002B6182">
        <w:rPr>
          <w:rFonts w:ascii="TH SarabunPSK" w:hAnsi="TH SarabunPSK" w:cs="TH SarabunPSK"/>
          <w:sz w:val="32"/>
          <w:szCs w:val="32"/>
          <w:lang w:eastAsia="ja-JP"/>
        </w:rPr>
        <w:t xml:space="preserve"> </w:t>
      </w:r>
    </w:p>
    <w:p w14:paraId="222449B5" w14:textId="77777777" w:rsidR="00C315D8" w:rsidRPr="002B6182" w:rsidRDefault="00C315D8" w:rsidP="00C315D8">
      <w:pPr>
        <w:pStyle w:val="a4"/>
        <w:ind w:firstLine="851"/>
        <w:jc w:val="thaiDistribute"/>
        <w:rPr>
          <w:rFonts w:ascii="TH SarabunPSK" w:hAnsi="TH SarabunPSK" w:cs="TH SarabunPSK"/>
          <w:sz w:val="32"/>
          <w:szCs w:val="32"/>
          <w:cs/>
          <w:lang w:eastAsia="ja-JP"/>
        </w:rPr>
      </w:pPr>
    </w:p>
    <w:p w14:paraId="599CD29C" w14:textId="77777777" w:rsidR="003307E7" w:rsidRPr="002B6182" w:rsidRDefault="002037EF">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rPr>
          <w:rFonts w:ascii="TH SarabunPSK" w:eastAsia="Sarabun" w:hAnsi="TH SarabunPSK" w:cs="TH SarabunPSK"/>
          <w:b/>
          <w:sz w:val="32"/>
          <w:szCs w:val="32"/>
        </w:rPr>
      </w:pPr>
      <w:bookmarkStart w:id="13" w:name="_Hlk193009591"/>
      <w:r w:rsidRPr="002B6182">
        <w:rPr>
          <w:rFonts w:ascii="TH SarabunPSK" w:eastAsia="Sarabun" w:hAnsi="TH SarabunPSK" w:cs="TH SarabunPSK"/>
          <w:b/>
          <w:sz w:val="32"/>
          <w:szCs w:val="32"/>
        </w:rPr>
        <w:t>อภิปรายผล</w:t>
      </w:r>
    </w:p>
    <w:p w14:paraId="704887E1" w14:textId="17238891" w:rsidR="000F59F9" w:rsidRPr="002B6182" w:rsidRDefault="00BB0C90" w:rsidP="00C315D8">
      <w:pPr>
        <w:pStyle w:val="a4"/>
        <w:ind w:firstLine="567"/>
        <w:jc w:val="thaiDistribute"/>
        <w:rPr>
          <w:rFonts w:ascii="TH SarabunPSK" w:hAnsi="TH SarabunPSK" w:cs="TH SarabunPSK"/>
          <w:sz w:val="32"/>
          <w:szCs w:val="32"/>
        </w:rPr>
      </w:pPr>
      <w:r w:rsidRPr="002B6182">
        <w:rPr>
          <w:rFonts w:ascii="TH SarabunPSK" w:hAnsi="TH SarabunPSK" w:cs="TH SarabunPSK"/>
          <w:sz w:val="32"/>
          <w:szCs w:val="32"/>
          <w:cs/>
        </w:rPr>
        <w:t>การวิจัยเรื่อง ปัจจัยที่เอื้อต่อความสำเร็จในการบริหารโครงการนานาชาติของโรงเรียนสวนกุหลาบวิทยาลัย ธนบุรี มีประเด็นที่น่าสนใจและนำมาอภิปรายผลตามกรอบงานวิจัย ดังต่อไปนี้</w:t>
      </w:r>
    </w:p>
    <w:p w14:paraId="57B6EBE2" w14:textId="7C6E573E" w:rsidR="00B71E06" w:rsidRPr="002B6182" w:rsidRDefault="008A1886" w:rsidP="00C315D8">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ind w:firstLine="567"/>
        <w:jc w:val="thaiDistribute"/>
        <w:rPr>
          <w:rFonts w:ascii="TH SarabunPSK" w:hAnsi="TH SarabunPSK" w:cs="TH SarabunPSK"/>
          <w:b/>
          <w:bCs/>
          <w:sz w:val="32"/>
          <w:szCs w:val="32"/>
        </w:rPr>
      </w:pPr>
      <w:r w:rsidRPr="002B6182">
        <w:rPr>
          <w:rFonts w:ascii="TH SarabunPSK" w:hAnsi="TH SarabunPSK" w:cs="TH SarabunPSK"/>
          <w:b/>
          <w:bCs/>
          <w:sz w:val="32"/>
          <w:szCs w:val="32"/>
        </w:rPr>
        <w:t xml:space="preserve">1. </w:t>
      </w:r>
      <w:r w:rsidR="00B71E06" w:rsidRPr="002B6182">
        <w:rPr>
          <w:rFonts w:ascii="TH SarabunPSK" w:eastAsia="Sarabun" w:hAnsi="TH SarabunPSK" w:cs="TH SarabunPSK" w:hint="cs"/>
          <w:b/>
          <w:bCs/>
          <w:sz w:val="32"/>
          <w:szCs w:val="32"/>
          <w:cs/>
        </w:rPr>
        <w:t>การ</w:t>
      </w:r>
      <w:r w:rsidR="00B71E06" w:rsidRPr="002B6182">
        <w:rPr>
          <w:rFonts w:ascii="TH SarabunPSK" w:eastAsia="Sarabun" w:hAnsi="TH SarabunPSK" w:cs="TH SarabunPSK"/>
          <w:b/>
          <w:bCs/>
          <w:sz w:val="32"/>
          <w:szCs w:val="32"/>
          <w:cs/>
        </w:rPr>
        <w:t>ศึกษาระดับความสำเร็จในการบริหารโครงการนานาชาติตามความคิดเห็นของครูโรงเรียนสวนกุหลาบวิทยาลัย ธนบุรี</w:t>
      </w:r>
    </w:p>
    <w:p w14:paraId="1F842328" w14:textId="6DF3E203" w:rsidR="000F59F9" w:rsidRPr="002B6182" w:rsidRDefault="00C315D8" w:rsidP="00B71E06">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thaiDistribute"/>
        <w:rPr>
          <w:rFonts w:ascii="TH SarabunPSK" w:eastAsia="Sarabun" w:hAnsi="TH SarabunPSK" w:cs="TH SarabunPSK"/>
          <w:sz w:val="32"/>
          <w:szCs w:val="32"/>
        </w:rPr>
      </w:pPr>
      <w:r>
        <w:rPr>
          <w:rFonts w:ascii="TH SarabunPSK" w:eastAsia="Sarabun" w:hAnsi="TH SarabunPSK" w:cs="TH SarabunPSK"/>
          <w:sz w:val="32"/>
          <w:szCs w:val="32"/>
        </w:rPr>
        <w:tab/>
      </w:r>
      <w:r>
        <w:rPr>
          <w:rFonts w:ascii="TH SarabunPSK" w:eastAsia="Sarabun" w:hAnsi="TH SarabunPSK" w:cs="TH SarabunPSK"/>
          <w:sz w:val="32"/>
          <w:szCs w:val="32"/>
        </w:rPr>
        <w:tab/>
      </w:r>
      <w:r w:rsidR="00B71E06" w:rsidRPr="002B6182">
        <w:rPr>
          <w:rFonts w:ascii="TH SarabunPSK" w:eastAsia="Sarabun" w:hAnsi="TH SarabunPSK" w:cs="TH SarabunPSK" w:hint="cs"/>
          <w:sz w:val="32"/>
          <w:szCs w:val="32"/>
          <w:cs/>
        </w:rPr>
        <w:t>1.</w:t>
      </w:r>
      <w:r w:rsidR="008A1886" w:rsidRPr="002B6182">
        <w:rPr>
          <w:rFonts w:ascii="TH SarabunPSK" w:eastAsia="Sarabun" w:hAnsi="TH SarabunPSK" w:cs="TH SarabunPSK" w:hint="cs"/>
          <w:sz w:val="32"/>
          <w:szCs w:val="32"/>
          <w:cs/>
        </w:rPr>
        <w:t>1</w:t>
      </w:r>
      <w:r w:rsidR="00B71E06" w:rsidRPr="002B6182">
        <w:rPr>
          <w:rFonts w:ascii="TH SarabunPSK" w:eastAsia="Sarabun" w:hAnsi="TH SarabunPSK" w:cs="TH SarabunPSK" w:hint="cs"/>
          <w:sz w:val="32"/>
          <w:szCs w:val="32"/>
          <w:cs/>
        </w:rPr>
        <w:t xml:space="preserve"> </w:t>
      </w:r>
      <w:r w:rsidR="00B71E06" w:rsidRPr="002B6182">
        <w:rPr>
          <w:rFonts w:ascii="TH SarabunPSK" w:hAnsi="TH SarabunPSK" w:cs="TH SarabunPSK"/>
          <w:sz w:val="32"/>
          <w:szCs w:val="32"/>
          <w:cs/>
        </w:rPr>
        <w:t>ปัจจัยที่เอื้อต่อความสำเร็จในการบริหารโครงการนานาชาติของโรงเรียนสวนกุหลาบวิทยาลัย ธนบุรี</w:t>
      </w:r>
      <w:r w:rsidR="00B71E06" w:rsidRPr="002B6182">
        <w:rPr>
          <w:rFonts w:ascii="TH SarabunPSK" w:hAnsi="TH SarabunPSK" w:cs="TH SarabunPSK" w:hint="cs"/>
          <w:sz w:val="32"/>
          <w:szCs w:val="32"/>
          <w:cs/>
        </w:rPr>
        <w:t xml:space="preserve"> </w:t>
      </w:r>
      <w:r w:rsidR="000F59F9" w:rsidRPr="002B6182">
        <w:rPr>
          <w:rFonts w:ascii="TH SarabunPSK" w:hAnsi="TH SarabunPSK" w:cs="TH SarabunPSK"/>
          <w:sz w:val="32"/>
          <w:szCs w:val="32"/>
          <w:cs/>
        </w:rPr>
        <w:t xml:space="preserve">พบว่า ปัจจัยด้านสถานศึกษา มีบทบาทสำคัญที่สุด โดยคุณภาพของสภาพแวดล้อมทางการเรียนรู้และระบบการบริหารจัดการเป็นตัวแปรหลักที่สนับสนุนประสิทธิภาพของโครงการ ซึ่งสอดคล้องกับแนวคิดของ </w:t>
      </w:r>
      <w:r w:rsidR="000F59F9" w:rsidRPr="002B6182">
        <w:rPr>
          <w:rFonts w:ascii="TH SarabunPSK" w:hAnsi="TH SarabunPSK" w:cs="TH SarabunPSK"/>
          <w:sz w:val="32"/>
          <w:szCs w:val="32"/>
        </w:rPr>
        <w:t xml:space="preserve">Hoy </w:t>
      </w:r>
      <w:r w:rsidR="000F59F9" w:rsidRPr="002B6182">
        <w:rPr>
          <w:rFonts w:ascii="TH SarabunPSK" w:hAnsi="TH SarabunPSK" w:cs="TH SarabunPSK"/>
          <w:sz w:val="32"/>
          <w:szCs w:val="32"/>
          <w:cs/>
        </w:rPr>
        <w:t xml:space="preserve">และ </w:t>
      </w:r>
      <w:r w:rsidR="000F59F9" w:rsidRPr="002B6182">
        <w:rPr>
          <w:rFonts w:ascii="TH SarabunPSK" w:hAnsi="TH SarabunPSK" w:cs="TH SarabunPSK"/>
          <w:sz w:val="32"/>
          <w:szCs w:val="32"/>
        </w:rPr>
        <w:t>Miskel (</w:t>
      </w:r>
      <w:r w:rsidR="000F59F9" w:rsidRPr="002B6182">
        <w:rPr>
          <w:rFonts w:ascii="TH SarabunPSK" w:hAnsi="TH SarabunPSK" w:cs="TH SarabunPSK"/>
          <w:sz w:val="32"/>
          <w:szCs w:val="32"/>
          <w:cs/>
        </w:rPr>
        <w:t>2001</w:t>
      </w:r>
      <w:r w:rsidR="00E033EC" w:rsidRPr="002B6182">
        <w:rPr>
          <w:rFonts w:ascii="TH SarabunPSK" w:hAnsi="TH SarabunPSK" w:cs="TH SarabunPSK"/>
          <w:sz w:val="32"/>
          <w:szCs w:val="32"/>
        </w:rPr>
        <w:t xml:space="preserve">: </w:t>
      </w:r>
      <w:r w:rsidR="000F59F9" w:rsidRPr="002B6182">
        <w:rPr>
          <w:rFonts w:ascii="TH SarabunPSK" w:hAnsi="TH SarabunPSK" w:cs="TH SarabunPSK"/>
          <w:sz w:val="32"/>
          <w:szCs w:val="32"/>
          <w:cs/>
        </w:rPr>
        <w:t xml:space="preserve">170) ที่ชี้ว่า ทรัพยากรทางการศึกษาและบรรยากาศการเรียนรู้ส่งผลโดยตรงต่อประสิทธิภาพของสถานศึกษา เช่นเดียวกับผลการวิจัยของ </w:t>
      </w:r>
      <w:r w:rsidR="000F59F9" w:rsidRPr="002B6182">
        <w:rPr>
          <w:rFonts w:ascii="TH SarabunPSK" w:hAnsi="TH SarabunPSK" w:cs="TH SarabunPSK"/>
          <w:sz w:val="32"/>
          <w:szCs w:val="32"/>
        </w:rPr>
        <w:t xml:space="preserve">Leithwood </w:t>
      </w:r>
      <w:r w:rsidR="000F59F9" w:rsidRPr="002B6182">
        <w:rPr>
          <w:rFonts w:ascii="TH SarabunPSK" w:hAnsi="TH SarabunPSK" w:cs="TH SarabunPSK"/>
          <w:sz w:val="32"/>
          <w:szCs w:val="32"/>
          <w:cs/>
        </w:rPr>
        <w:t xml:space="preserve">และ </w:t>
      </w:r>
      <w:r w:rsidR="000F59F9" w:rsidRPr="002B6182">
        <w:rPr>
          <w:rFonts w:ascii="TH SarabunPSK" w:hAnsi="TH SarabunPSK" w:cs="TH SarabunPSK"/>
          <w:sz w:val="32"/>
          <w:szCs w:val="32"/>
        </w:rPr>
        <w:t>Jantzi (</w:t>
      </w:r>
      <w:r w:rsidR="000F59F9" w:rsidRPr="002B6182">
        <w:rPr>
          <w:rFonts w:ascii="TH SarabunPSK" w:hAnsi="TH SarabunPSK" w:cs="TH SarabunPSK"/>
          <w:sz w:val="32"/>
          <w:szCs w:val="32"/>
          <w:cs/>
        </w:rPr>
        <w:t>2000</w:t>
      </w:r>
      <w:r w:rsidR="00E033EC" w:rsidRPr="002B6182">
        <w:rPr>
          <w:rFonts w:ascii="TH SarabunPSK" w:hAnsi="TH SarabunPSK" w:cs="TH SarabunPSK"/>
          <w:sz w:val="32"/>
          <w:szCs w:val="32"/>
        </w:rPr>
        <w:t xml:space="preserve">: </w:t>
      </w:r>
      <w:r w:rsidR="000F59F9" w:rsidRPr="002B6182">
        <w:rPr>
          <w:rFonts w:ascii="TH SarabunPSK" w:hAnsi="TH SarabunPSK" w:cs="TH SarabunPSK"/>
          <w:sz w:val="32"/>
          <w:szCs w:val="32"/>
          <w:cs/>
        </w:rPr>
        <w:t>112-129) ที่เน้นถึงความสำคัญของการจัดการโรงเรียนที่มีประสิทธิภาพเพื่อสนับสนุนการเรียนรู้ของผู้เรียน</w:t>
      </w:r>
    </w:p>
    <w:p w14:paraId="2B457825" w14:textId="2DBD8BAD" w:rsidR="000F59F9" w:rsidRPr="002B6182" w:rsidRDefault="008A1886" w:rsidP="00C315D8">
      <w:pPr>
        <w:pStyle w:val="a4"/>
        <w:ind w:firstLine="851"/>
        <w:jc w:val="thaiDistribute"/>
        <w:rPr>
          <w:rFonts w:ascii="TH SarabunPSK" w:hAnsi="TH SarabunPSK" w:cs="TH SarabunPSK"/>
          <w:sz w:val="32"/>
          <w:szCs w:val="32"/>
        </w:rPr>
      </w:pPr>
      <w:r w:rsidRPr="002B6182">
        <w:rPr>
          <w:rFonts w:ascii="TH SarabunPSK" w:hAnsi="TH SarabunPSK" w:cs="TH SarabunPSK" w:hint="cs"/>
          <w:sz w:val="32"/>
          <w:szCs w:val="32"/>
          <w:cs/>
        </w:rPr>
        <w:t>1.</w:t>
      </w:r>
      <w:r w:rsidR="00B71E06" w:rsidRPr="002B6182">
        <w:rPr>
          <w:rFonts w:ascii="TH SarabunPSK" w:hAnsi="TH SarabunPSK" w:cs="TH SarabunPSK" w:hint="cs"/>
          <w:sz w:val="32"/>
          <w:szCs w:val="32"/>
          <w:cs/>
        </w:rPr>
        <w:t xml:space="preserve">2 </w:t>
      </w:r>
      <w:r w:rsidR="000F59F9" w:rsidRPr="002B6182">
        <w:rPr>
          <w:rFonts w:ascii="TH SarabunPSK" w:hAnsi="TH SarabunPSK" w:cs="TH SarabunPSK"/>
          <w:sz w:val="32"/>
          <w:szCs w:val="32"/>
          <w:cs/>
        </w:rPr>
        <w:t>ปัจจัยด้านครูผู้สอน เป็นองค์ประกอบที่มีความสำคัญอย่างยิ่งต่อความสำเร็จของโครงการ โดยครูต้อง</w:t>
      </w:r>
      <w:r w:rsidR="00E033EC" w:rsidRPr="002B6182">
        <w:rPr>
          <w:rFonts w:ascii="TH SarabunPSK" w:hAnsi="TH SarabunPSK" w:cs="TH SarabunPSK" w:hint="cs"/>
          <w:sz w:val="32"/>
          <w:szCs w:val="32"/>
          <w:cs/>
        </w:rPr>
        <w:t xml:space="preserve"> </w:t>
      </w:r>
      <w:r w:rsidR="000F59F9" w:rsidRPr="002B6182">
        <w:rPr>
          <w:rFonts w:ascii="TH SarabunPSK" w:hAnsi="TH SarabunPSK" w:cs="TH SarabunPSK"/>
          <w:sz w:val="32"/>
          <w:szCs w:val="32"/>
          <w:cs/>
        </w:rPr>
        <w:t xml:space="preserve">มีความพร้อมในการจัดการเรียนการสอนตามหลักสูตรนานาชาติ และได้รับการพัฒนาอย่างต่อเนื่องผ่านการอบรมและการพัฒนาวิชาชีพ ทั้งนี้ </w:t>
      </w:r>
      <w:r w:rsidR="000F59F9" w:rsidRPr="002B6182">
        <w:rPr>
          <w:rFonts w:ascii="TH SarabunPSK" w:hAnsi="TH SarabunPSK" w:cs="TH SarabunPSK"/>
          <w:sz w:val="32"/>
          <w:szCs w:val="32"/>
        </w:rPr>
        <w:t>Fullan (</w:t>
      </w:r>
      <w:r w:rsidR="000F59F9" w:rsidRPr="002B6182">
        <w:rPr>
          <w:rFonts w:ascii="TH SarabunPSK" w:hAnsi="TH SarabunPSK" w:cs="TH SarabunPSK"/>
          <w:sz w:val="32"/>
          <w:szCs w:val="32"/>
          <w:cs/>
        </w:rPr>
        <w:t>2001</w:t>
      </w:r>
      <w:r w:rsidR="00E033EC" w:rsidRPr="002B6182">
        <w:rPr>
          <w:rFonts w:ascii="TH SarabunPSK" w:hAnsi="TH SarabunPSK" w:cs="TH SarabunPSK"/>
          <w:sz w:val="32"/>
          <w:szCs w:val="32"/>
        </w:rPr>
        <w:t xml:space="preserve">: </w:t>
      </w:r>
      <w:r w:rsidR="000F59F9" w:rsidRPr="002B6182">
        <w:rPr>
          <w:rFonts w:ascii="TH SarabunPSK" w:hAnsi="TH SarabunPSK" w:cs="TH SarabunPSK"/>
          <w:sz w:val="32"/>
          <w:szCs w:val="32"/>
          <w:cs/>
        </w:rPr>
        <w:t>3-20)</w:t>
      </w:r>
      <w:r w:rsidR="00D2043D" w:rsidRPr="002B6182">
        <w:rPr>
          <w:rFonts w:ascii="TH SarabunPSK" w:hAnsi="TH SarabunPSK" w:cs="TH SarabunPSK" w:hint="cs"/>
          <w:sz w:val="32"/>
          <w:szCs w:val="32"/>
          <w:cs/>
        </w:rPr>
        <w:t xml:space="preserve"> ได้กล่าว</w:t>
      </w:r>
      <w:r w:rsidR="000F59F9" w:rsidRPr="002B6182">
        <w:rPr>
          <w:rFonts w:ascii="TH SarabunPSK" w:hAnsi="TH SarabunPSK" w:cs="TH SarabunPSK"/>
          <w:sz w:val="32"/>
          <w:szCs w:val="32"/>
          <w:cs/>
        </w:rPr>
        <w:t>ว่า การสร้างวัฒนธรรมการเรียนรู้ที่เปิดกว้างและการพัฒนาครูอย่างเป็นระบบเป็นปัจจัยสำคัญในการยกระดับคุณภาพการศึกษา นอกจากนี้งานวิจัยของ พรรณี พิทักษ์ธรรม (2561</w:t>
      </w:r>
      <w:r w:rsidR="00E033EC" w:rsidRPr="002B6182">
        <w:rPr>
          <w:rFonts w:ascii="TH SarabunPSK" w:hAnsi="TH SarabunPSK" w:cs="TH SarabunPSK"/>
          <w:sz w:val="32"/>
          <w:szCs w:val="32"/>
        </w:rPr>
        <w:t xml:space="preserve">: </w:t>
      </w:r>
      <w:r w:rsidR="000F59F9" w:rsidRPr="002B6182">
        <w:rPr>
          <w:rFonts w:ascii="TH SarabunPSK" w:hAnsi="TH SarabunPSK" w:cs="TH SarabunPSK"/>
          <w:sz w:val="32"/>
          <w:szCs w:val="32"/>
          <w:cs/>
        </w:rPr>
        <w:t>90) พบว่าการมีส่วนร่วมของครูและชุมชนทางการศึกษาเป็นกลไกสำคัญที่ส่งเสริมความสำเร็จของโครงการ</w:t>
      </w:r>
    </w:p>
    <w:p w14:paraId="231EE947" w14:textId="4388F6DB" w:rsidR="000F59F9" w:rsidRPr="002B6182" w:rsidRDefault="008A1886" w:rsidP="00C315D8">
      <w:pPr>
        <w:pStyle w:val="a4"/>
        <w:ind w:firstLine="851"/>
        <w:jc w:val="thaiDistribute"/>
        <w:rPr>
          <w:rFonts w:ascii="TH SarabunPSK" w:hAnsi="TH SarabunPSK" w:cs="TH SarabunPSK"/>
          <w:sz w:val="32"/>
          <w:szCs w:val="32"/>
        </w:rPr>
      </w:pPr>
      <w:r w:rsidRPr="002B6182">
        <w:rPr>
          <w:rFonts w:ascii="TH SarabunPSK" w:hAnsi="TH SarabunPSK" w:cs="TH SarabunPSK" w:hint="cs"/>
          <w:sz w:val="32"/>
          <w:szCs w:val="32"/>
          <w:cs/>
        </w:rPr>
        <w:t>1.</w:t>
      </w:r>
      <w:r w:rsidR="00B71E06" w:rsidRPr="002B6182">
        <w:rPr>
          <w:rFonts w:ascii="TH SarabunPSK" w:hAnsi="TH SarabunPSK" w:cs="TH SarabunPSK" w:hint="cs"/>
          <w:sz w:val="32"/>
          <w:szCs w:val="32"/>
          <w:cs/>
        </w:rPr>
        <w:t xml:space="preserve">3 </w:t>
      </w:r>
      <w:r w:rsidR="000F59F9" w:rsidRPr="002B6182">
        <w:rPr>
          <w:rFonts w:ascii="TH SarabunPSK" w:hAnsi="TH SarabunPSK" w:cs="TH SarabunPSK"/>
          <w:sz w:val="32"/>
          <w:szCs w:val="32"/>
          <w:cs/>
        </w:rPr>
        <w:t xml:space="preserve">ปัจจัยด้านผู้บริหารสถานศึกษา เป็นอีกองค์ประกอบสำคัญ โดยภาวะผู้นำทางการศึกษาที่มีประสิทธิภาพช่วยขับเคลื่อนโครงการให้ประสบความสำเร็จ </w:t>
      </w:r>
      <w:r w:rsidR="000F59F9" w:rsidRPr="002B6182">
        <w:rPr>
          <w:rFonts w:ascii="TH SarabunPSK" w:hAnsi="TH SarabunPSK" w:cs="TH SarabunPSK"/>
          <w:sz w:val="32"/>
          <w:szCs w:val="32"/>
        </w:rPr>
        <w:t>Kotter (</w:t>
      </w:r>
      <w:r w:rsidR="000F59F9" w:rsidRPr="002B6182">
        <w:rPr>
          <w:rFonts w:ascii="TH SarabunPSK" w:hAnsi="TH SarabunPSK" w:cs="TH SarabunPSK"/>
          <w:sz w:val="32"/>
          <w:szCs w:val="32"/>
          <w:cs/>
        </w:rPr>
        <w:t>1996</w:t>
      </w:r>
      <w:r w:rsidR="00E033EC" w:rsidRPr="002B6182">
        <w:rPr>
          <w:rFonts w:ascii="TH SarabunPSK" w:hAnsi="TH SarabunPSK" w:cs="TH SarabunPSK"/>
          <w:sz w:val="32"/>
          <w:szCs w:val="32"/>
        </w:rPr>
        <w:t xml:space="preserve">: </w:t>
      </w:r>
      <w:r w:rsidR="000F59F9" w:rsidRPr="002B6182">
        <w:rPr>
          <w:rFonts w:ascii="TH SarabunPSK" w:hAnsi="TH SarabunPSK" w:cs="TH SarabunPSK"/>
          <w:sz w:val="32"/>
          <w:szCs w:val="32"/>
          <w:cs/>
        </w:rPr>
        <w:t>1-25) ระบุว่าความสามารถของผู้บริหารในการกำหนดวิสัยทัศน์เชิงกลยุทธ์ และบริหารการเปลี่ยนแปลงมีผลโดยตรงต่อความสำเร็จขององค์กรทางการศึกษา เช่นเดียวกับงานวิจัยของ สุจิตรา ตันติสวัสดิ์ (2563</w:t>
      </w:r>
      <w:r w:rsidR="00E033EC" w:rsidRPr="002B6182">
        <w:rPr>
          <w:rFonts w:ascii="TH SarabunPSK" w:hAnsi="TH SarabunPSK" w:cs="TH SarabunPSK"/>
          <w:sz w:val="32"/>
          <w:szCs w:val="32"/>
        </w:rPr>
        <w:t xml:space="preserve">: </w:t>
      </w:r>
      <w:r w:rsidR="000F59F9" w:rsidRPr="002B6182">
        <w:rPr>
          <w:rFonts w:ascii="TH SarabunPSK" w:hAnsi="TH SarabunPSK" w:cs="TH SarabunPSK"/>
          <w:sz w:val="32"/>
          <w:szCs w:val="32"/>
          <w:cs/>
        </w:rPr>
        <w:t>45-47) ที่ชี้ว่า การบริหารสถานศึกษาที่มุ่งเน้นคุณภาพการเรียนการสอนและการพัฒนาผู้เรียนอย่างเป็นระบบนำไปสู่ความสำเร็จของสถานศึกษา</w:t>
      </w:r>
    </w:p>
    <w:p w14:paraId="73E8075B" w14:textId="21A72250" w:rsidR="00B71E06" w:rsidRPr="002B6182" w:rsidRDefault="00D2043D" w:rsidP="00C315D8">
      <w:pPr>
        <w:pStyle w:val="a4"/>
        <w:ind w:firstLine="567"/>
        <w:jc w:val="thaiDistribute"/>
        <w:rPr>
          <w:rFonts w:ascii="TH SarabunPSK" w:hAnsi="TH SarabunPSK" w:cs="TH SarabunPSK"/>
          <w:sz w:val="32"/>
          <w:szCs w:val="32"/>
        </w:rPr>
      </w:pPr>
      <w:r w:rsidRPr="002B6182">
        <w:rPr>
          <w:rFonts w:ascii="TH SarabunPSK" w:hAnsi="TH SarabunPSK" w:cs="TH SarabunPSK" w:hint="cs"/>
          <w:sz w:val="32"/>
          <w:szCs w:val="32"/>
          <w:cs/>
        </w:rPr>
        <w:t>จากการพิจารณา</w:t>
      </w:r>
      <w:r w:rsidR="000F59F9" w:rsidRPr="002B6182">
        <w:rPr>
          <w:rFonts w:ascii="TH SarabunPSK" w:hAnsi="TH SarabunPSK" w:cs="TH SarabunPSK"/>
          <w:sz w:val="32"/>
          <w:szCs w:val="32"/>
          <w:cs/>
        </w:rPr>
        <w:t>ปัจจัยสำคัญที่</w:t>
      </w:r>
      <w:r w:rsidRPr="002B6182">
        <w:rPr>
          <w:rFonts w:ascii="TH SarabunPSK" w:hAnsi="TH SarabunPSK" w:cs="TH SarabunPSK" w:hint="cs"/>
          <w:sz w:val="32"/>
          <w:szCs w:val="32"/>
          <w:cs/>
        </w:rPr>
        <w:t>เอื้อ</w:t>
      </w:r>
      <w:r w:rsidR="000F59F9" w:rsidRPr="002B6182">
        <w:rPr>
          <w:rFonts w:ascii="TH SarabunPSK" w:hAnsi="TH SarabunPSK" w:cs="TH SarabunPSK"/>
          <w:sz w:val="32"/>
          <w:szCs w:val="32"/>
          <w:cs/>
        </w:rPr>
        <w:t>ต่อความสำเร็จของโครงการนานาชาติ ได้แก่ สภาพแวดล้อมทางการศึกษา คุณภาพของครูผู้สอน และภาวะผู้นำของผู้บริหาร ซึ่งล้วนมีบทบาทสำคัญต่อการพัฒนาคุณภาพการบริหารสถานศึกษาในบริบทของโรงเรียนที่เปิดสอนหลักสูตรนานาชาติ (</w:t>
      </w:r>
      <w:r w:rsidR="000F59F9" w:rsidRPr="002B6182">
        <w:rPr>
          <w:rFonts w:ascii="TH SarabunPSK" w:hAnsi="TH SarabunPSK" w:cs="TH SarabunPSK"/>
          <w:sz w:val="32"/>
          <w:szCs w:val="32"/>
        </w:rPr>
        <w:t xml:space="preserve">Leithwood et al., </w:t>
      </w:r>
      <w:r w:rsidR="000F59F9" w:rsidRPr="002B6182">
        <w:rPr>
          <w:rFonts w:ascii="TH SarabunPSK" w:hAnsi="TH SarabunPSK" w:cs="TH SarabunPSK"/>
          <w:sz w:val="32"/>
          <w:szCs w:val="32"/>
          <w:cs/>
        </w:rPr>
        <w:t>2020</w:t>
      </w:r>
      <w:r w:rsidR="00E033EC" w:rsidRPr="002B6182">
        <w:rPr>
          <w:rFonts w:ascii="TH SarabunPSK" w:hAnsi="TH SarabunPSK" w:cs="TH SarabunPSK"/>
          <w:sz w:val="32"/>
          <w:szCs w:val="32"/>
        </w:rPr>
        <w:t xml:space="preserve">: </w:t>
      </w:r>
      <w:r w:rsidR="000F59F9" w:rsidRPr="002B6182">
        <w:rPr>
          <w:rFonts w:ascii="TH SarabunPSK" w:hAnsi="TH SarabunPSK" w:cs="TH SarabunPSK"/>
          <w:sz w:val="32"/>
          <w:szCs w:val="32"/>
          <w:cs/>
        </w:rPr>
        <w:t>45-60)</w:t>
      </w:r>
    </w:p>
    <w:p w14:paraId="276F219A" w14:textId="21D4AB05" w:rsidR="00B71E06" w:rsidRPr="002B6182" w:rsidRDefault="00B71E06" w:rsidP="00B71E06">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thaiDistribute"/>
        <w:rPr>
          <w:rFonts w:ascii="TH SarabunPSK" w:eastAsia="Sarabun" w:hAnsi="TH SarabunPSK" w:cs="TH SarabunPSK"/>
          <w:b/>
          <w:bCs/>
          <w:sz w:val="32"/>
          <w:szCs w:val="32"/>
        </w:rPr>
      </w:pPr>
      <w:r w:rsidRPr="002B6182">
        <w:rPr>
          <w:rFonts w:ascii="TH SarabunPSK" w:hAnsi="TH SarabunPSK" w:cs="TH SarabunPSK"/>
          <w:sz w:val="32"/>
          <w:szCs w:val="32"/>
          <w:cs/>
        </w:rPr>
        <w:tab/>
      </w:r>
      <w:r w:rsidR="00E033EC" w:rsidRPr="002B6182">
        <w:rPr>
          <w:rFonts w:ascii="TH SarabunPSK" w:hAnsi="TH SarabunPSK" w:cs="TH SarabunPSK" w:hint="cs"/>
          <w:b/>
          <w:bCs/>
          <w:sz w:val="32"/>
          <w:szCs w:val="32"/>
          <w:cs/>
        </w:rPr>
        <w:t xml:space="preserve"> </w:t>
      </w:r>
      <w:r w:rsidR="008A1886" w:rsidRPr="002B6182">
        <w:rPr>
          <w:rFonts w:ascii="TH SarabunPSK" w:hAnsi="TH SarabunPSK" w:cs="TH SarabunPSK" w:hint="cs"/>
          <w:b/>
          <w:bCs/>
          <w:sz w:val="32"/>
          <w:szCs w:val="32"/>
          <w:cs/>
        </w:rPr>
        <w:t xml:space="preserve">2. </w:t>
      </w:r>
      <w:r w:rsidRPr="002B6182">
        <w:rPr>
          <w:rFonts w:ascii="TH SarabunPSK" w:eastAsia="Sarabun" w:hAnsi="TH SarabunPSK" w:cs="TH SarabunPSK" w:hint="cs"/>
          <w:b/>
          <w:bCs/>
          <w:sz w:val="32"/>
          <w:szCs w:val="32"/>
          <w:cs/>
        </w:rPr>
        <w:t>การ</w:t>
      </w:r>
      <w:r w:rsidRPr="002B6182">
        <w:rPr>
          <w:rFonts w:ascii="TH SarabunPSK" w:eastAsia="Sarabun" w:hAnsi="TH SarabunPSK" w:cs="TH SarabunPSK"/>
          <w:b/>
          <w:bCs/>
          <w:sz w:val="32"/>
          <w:szCs w:val="32"/>
          <w:cs/>
        </w:rPr>
        <w:t>ศึกษาปัจจัยด้านผู้บริหารสถานศึกษา ปัจจัยด้านครูผู้สอน และปัจจัยด้านสถานศึกษา ที่สัมพันธ์กับความสำเร็จในการบริหารโครงการนานาชาติของโรงเรียนสวนกุหลาบวิทยาลัย ธนบุรี</w:t>
      </w:r>
      <w:r w:rsidRPr="002B6182">
        <w:rPr>
          <w:rFonts w:ascii="TH SarabunPSK" w:hAnsi="TH SarabunPSK" w:cs="TH SarabunPSK"/>
          <w:b/>
          <w:bCs/>
          <w:sz w:val="32"/>
          <w:szCs w:val="32"/>
        </w:rPr>
        <w:tab/>
      </w:r>
    </w:p>
    <w:p w14:paraId="6D68C804" w14:textId="413E03C2" w:rsidR="00276104" w:rsidRPr="002B6182" w:rsidRDefault="00B71E06" w:rsidP="00B71E06">
      <w:pPr>
        <w:pBdr>
          <w:top w:val="nil"/>
          <w:left w:val="nil"/>
          <w:bottom w:val="nil"/>
          <w:right w:val="nil"/>
          <w:between w:val="nil"/>
        </w:pBdr>
        <w:tabs>
          <w:tab w:val="left" w:pos="567"/>
          <w:tab w:val="left" w:pos="851"/>
          <w:tab w:val="left" w:pos="1134"/>
          <w:tab w:val="left" w:pos="1418"/>
          <w:tab w:val="left" w:pos="1701"/>
          <w:tab w:val="left" w:pos="1985"/>
          <w:tab w:val="left" w:pos="2268"/>
          <w:tab w:val="left" w:pos="2552"/>
        </w:tabs>
        <w:spacing w:after="0" w:line="240" w:lineRule="auto"/>
        <w:jc w:val="thaiDistribute"/>
        <w:rPr>
          <w:rFonts w:ascii="TH SarabunPSK" w:eastAsia="Sarabun" w:hAnsi="TH SarabunPSK" w:cs="TH SarabunPSK"/>
          <w:b/>
          <w:sz w:val="32"/>
          <w:szCs w:val="32"/>
        </w:rPr>
      </w:pPr>
      <w:r w:rsidRPr="002B6182">
        <w:rPr>
          <w:rFonts w:ascii="TH SarabunPSK" w:hAnsi="TH SarabunPSK" w:cs="TH SarabunPSK"/>
          <w:sz w:val="32"/>
          <w:szCs w:val="32"/>
          <w:cs/>
        </w:rPr>
        <w:tab/>
      </w:r>
      <w:r w:rsidRPr="002B6182">
        <w:rPr>
          <w:rFonts w:ascii="TH SarabunPSK" w:eastAsia="Sarabun" w:hAnsi="TH SarabunPSK" w:cs="TH SarabunPSK"/>
          <w:sz w:val="32"/>
          <w:szCs w:val="32"/>
          <w:cs/>
        </w:rPr>
        <w:t>ปัจจัยด้านผู้บริหารสถานศึกษา ปัจจัยด้านครูผู้สอน และปัจจัยด้านสถานศึกษา ที่สัมพันธ์กับความสำเร็จในการบริหารโครงการนานาชาติของโรงเรียนสวนกุหลาบวิทยาลัย ธนบุรี</w:t>
      </w:r>
      <w:r w:rsidRPr="002B6182">
        <w:rPr>
          <w:rFonts w:ascii="TH SarabunPSK" w:eastAsia="Sarabun" w:hAnsi="TH SarabunPSK" w:cs="TH SarabunPSK" w:hint="cs"/>
          <w:sz w:val="32"/>
          <w:szCs w:val="32"/>
          <w:cs/>
        </w:rPr>
        <w:t xml:space="preserve"> </w:t>
      </w:r>
      <w:r w:rsidR="00D2043D" w:rsidRPr="002B6182">
        <w:rPr>
          <w:rFonts w:ascii="TH SarabunPSK" w:eastAsia="Sarabun" w:hAnsi="TH SarabunPSK" w:cs="TH SarabunPSK" w:hint="cs"/>
          <w:sz w:val="32"/>
          <w:szCs w:val="32"/>
          <w:cs/>
        </w:rPr>
        <w:t>พบว่า</w:t>
      </w:r>
      <w:r w:rsidR="00F82B39" w:rsidRPr="002B6182">
        <w:rPr>
          <w:rFonts w:ascii="TH SarabunPSK" w:hAnsi="TH SarabunPSK" w:cs="TH SarabunPSK"/>
          <w:sz w:val="32"/>
          <w:szCs w:val="32"/>
          <w:cs/>
        </w:rPr>
        <w:t>ปัจจัยด้านผู้บริหารสถานศึกษามีความสัมพันธ์เชิงบวกในระดับสูงกับความสำเร็จของโครงการนานาชาติ โดยผลการวิจัยแสดงให้เห็นว่าผู้บริหารที่มีภาวะผู้นำเชิงเปลี่ยนแปลง (</w:t>
      </w:r>
      <w:r w:rsidR="00F82B39" w:rsidRPr="002B6182">
        <w:rPr>
          <w:rFonts w:ascii="TH SarabunPSK" w:hAnsi="TH SarabunPSK" w:cs="TH SarabunPSK"/>
          <w:sz w:val="32"/>
          <w:szCs w:val="32"/>
        </w:rPr>
        <w:t xml:space="preserve">Transformational Leadership) </w:t>
      </w:r>
      <w:r w:rsidR="00F82B39" w:rsidRPr="002B6182">
        <w:rPr>
          <w:rFonts w:ascii="TH SarabunPSK" w:hAnsi="TH SarabunPSK" w:cs="TH SarabunPSK"/>
          <w:sz w:val="32"/>
          <w:szCs w:val="32"/>
          <w:cs/>
        </w:rPr>
        <w:t>และสามารถบริหารการเปลี่ยนแปลงได้อย่างมีประสิทธิผล จะมีบทบาทสำคัญในการกำหนดนโยบาย พัฒนาโครงสร้างองค์กร และสร้างสภาพแวดล้อมที่เอื้อต่อ</w:t>
      </w:r>
      <w:r w:rsidR="00F82B39" w:rsidRPr="002B6182">
        <w:rPr>
          <w:rFonts w:ascii="TH SarabunPSK" w:hAnsi="TH SarabunPSK" w:cs="TH SarabunPSK"/>
          <w:sz w:val="32"/>
          <w:szCs w:val="32"/>
          <w:cs/>
        </w:rPr>
        <w:lastRenderedPageBreak/>
        <w:t xml:space="preserve">การเรียนรู้ในบริบทนานาชาติ ซึ่งสอดคล้องกับแนวคิดของ </w:t>
      </w:r>
      <w:r w:rsidR="00F82B39" w:rsidRPr="002B6182">
        <w:rPr>
          <w:rFonts w:ascii="TH SarabunPSK" w:hAnsi="TH SarabunPSK" w:cs="TH SarabunPSK"/>
          <w:sz w:val="32"/>
          <w:szCs w:val="32"/>
        </w:rPr>
        <w:t>Kotter (</w:t>
      </w:r>
      <w:r w:rsidR="00F82B39" w:rsidRPr="002B6182">
        <w:rPr>
          <w:rFonts w:ascii="TH SarabunPSK" w:hAnsi="TH SarabunPSK" w:cs="TH SarabunPSK"/>
          <w:sz w:val="32"/>
          <w:szCs w:val="32"/>
          <w:cs/>
        </w:rPr>
        <w:t>1996</w:t>
      </w:r>
      <w:r w:rsidR="00E033EC" w:rsidRPr="002B6182">
        <w:rPr>
          <w:rFonts w:ascii="TH SarabunPSK" w:hAnsi="TH SarabunPSK" w:cs="TH SarabunPSK"/>
          <w:sz w:val="32"/>
          <w:szCs w:val="32"/>
        </w:rPr>
        <w:t xml:space="preserve">: </w:t>
      </w:r>
      <w:r w:rsidR="00F82B39" w:rsidRPr="002B6182">
        <w:rPr>
          <w:rFonts w:ascii="TH SarabunPSK" w:hAnsi="TH SarabunPSK" w:cs="TH SarabunPSK"/>
          <w:sz w:val="32"/>
          <w:szCs w:val="32"/>
          <w:cs/>
        </w:rPr>
        <w:t xml:space="preserve">1–25) ที่เสนอว่าผู้นำที่มีประสิทธิภาพต้องสามารถกำหนดทิศทางและปรับเปลี่ยนองค์กรให้สอดรับกับสภาพแวดล้อมที่เปลี่ยนแปลงอย่างรวดเร็ว และสอดคล้องกับงานวิจัยของ </w:t>
      </w:r>
      <w:r w:rsidR="00F82B39" w:rsidRPr="002B6182">
        <w:rPr>
          <w:rFonts w:ascii="TH SarabunPSK" w:hAnsi="TH SarabunPSK" w:cs="TH SarabunPSK"/>
          <w:sz w:val="32"/>
          <w:szCs w:val="32"/>
        </w:rPr>
        <w:t>Leithwood &amp; Jantzi (</w:t>
      </w:r>
      <w:r w:rsidR="00F82B39" w:rsidRPr="002B6182">
        <w:rPr>
          <w:rFonts w:ascii="TH SarabunPSK" w:hAnsi="TH SarabunPSK" w:cs="TH SarabunPSK"/>
          <w:sz w:val="32"/>
          <w:szCs w:val="32"/>
          <w:cs/>
        </w:rPr>
        <w:t>2000</w:t>
      </w:r>
      <w:r w:rsidR="00E033EC" w:rsidRPr="002B6182">
        <w:rPr>
          <w:rFonts w:ascii="TH SarabunPSK" w:hAnsi="TH SarabunPSK" w:cs="TH SarabunPSK"/>
          <w:sz w:val="32"/>
          <w:szCs w:val="32"/>
        </w:rPr>
        <w:t xml:space="preserve">: </w:t>
      </w:r>
      <w:r w:rsidR="00F82B39" w:rsidRPr="002B6182">
        <w:rPr>
          <w:rFonts w:ascii="TH SarabunPSK" w:hAnsi="TH SarabunPSK" w:cs="TH SarabunPSK"/>
          <w:sz w:val="32"/>
          <w:szCs w:val="32"/>
          <w:cs/>
        </w:rPr>
        <w:t>112–129) ที่ชี้ให้เห็นว่าภาวะผู้นำที่มีประสิทธิภาพส่งผลโดยตรงต่อการยกระดับคุณภาพการศึกษา</w:t>
      </w:r>
    </w:p>
    <w:p w14:paraId="67CE2EB2" w14:textId="72D579FD" w:rsidR="00F82B39" w:rsidRPr="002B6182" w:rsidRDefault="00F82B39" w:rsidP="00C315D8">
      <w:pPr>
        <w:pStyle w:val="a4"/>
        <w:tabs>
          <w:tab w:val="left" w:pos="1134"/>
          <w:tab w:val="left" w:pos="1418"/>
        </w:tabs>
        <w:ind w:firstLine="567"/>
        <w:jc w:val="thaiDistribute"/>
        <w:rPr>
          <w:rFonts w:ascii="TH SarabunPSK" w:hAnsi="TH SarabunPSK" w:cs="TH SarabunPSK"/>
          <w:sz w:val="32"/>
          <w:szCs w:val="32"/>
        </w:rPr>
      </w:pPr>
      <w:r w:rsidRPr="002B6182">
        <w:rPr>
          <w:rFonts w:ascii="TH SarabunPSK" w:hAnsi="TH SarabunPSK" w:cs="TH SarabunPSK"/>
          <w:sz w:val="32"/>
          <w:szCs w:val="32"/>
          <w:cs/>
        </w:rPr>
        <w:t xml:space="preserve">นอกจากนี้งานวิจัยของ </w:t>
      </w:r>
      <w:r w:rsidRPr="002B6182">
        <w:rPr>
          <w:rFonts w:ascii="TH SarabunPSK" w:hAnsi="TH SarabunPSK" w:cs="TH SarabunPSK"/>
          <w:sz w:val="32"/>
          <w:szCs w:val="32"/>
        </w:rPr>
        <w:t>Fullan (</w:t>
      </w:r>
      <w:r w:rsidRPr="002B6182">
        <w:rPr>
          <w:rFonts w:ascii="TH SarabunPSK" w:hAnsi="TH SarabunPSK" w:cs="TH SarabunPSK"/>
          <w:sz w:val="32"/>
          <w:szCs w:val="32"/>
          <w:cs/>
        </w:rPr>
        <w:t>2001</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cs/>
        </w:rPr>
        <w:t xml:space="preserve">3–20) ได้นำเสนอว่าผู้บริหารสถานศึกษาที่มีความสามารถในการสร้างวัฒนธรรมองค์กรที่เอื้อต่อการเรียนรู้และพัฒนานวัตกรรมทางการศึกษาจะสามารถขับเคลื่อนโครงการนานาชาติได้อย่างยั่งยืน ซึ่งสอดคล้องกับแนวคิดของ </w:t>
      </w:r>
      <w:r w:rsidRPr="002B6182">
        <w:rPr>
          <w:rFonts w:ascii="TH SarabunPSK" w:hAnsi="TH SarabunPSK" w:cs="TH SarabunPSK"/>
          <w:sz w:val="32"/>
          <w:szCs w:val="32"/>
        </w:rPr>
        <w:t>Hoy &amp; Miskel (</w:t>
      </w:r>
      <w:r w:rsidRPr="002B6182">
        <w:rPr>
          <w:rFonts w:ascii="TH SarabunPSK" w:hAnsi="TH SarabunPSK" w:cs="TH SarabunPSK"/>
          <w:sz w:val="32"/>
          <w:szCs w:val="32"/>
          <w:cs/>
        </w:rPr>
        <w:t>2001</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cs/>
        </w:rPr>
        <w:t>170) ที่กล่าวว่าภาวะผู้นำทางวิชาการ (</w:t>
      </w:r>
      <w:r w:rsidRPr="002B6182">
        <w:rPr>
          <w:rFonts w:ascii="TH SarabunPSK" w:hAnsi="TH SarabunPSK" w:cs="TH SarabunPSK"/>
          <w:sz w:val="32"/>
          <w:szCs w:val="32"/>
        </w:rPr>
        <w:t xml:space="preserve">Instructional Leadership) </w:t>
      </w:r>
      <w:r w:rsidRPr="002B6182">
        <w:rPr>
          <w:rFonts w:ascii="TH SarabunPSK" w:hAnsi="TH SarabunPSK" w:cs="TH SarabunPSK"/>
          <w:sz w:val="32"/>
          <w:szCs w:val="32"/>
          <w:cs/>
        </w:rPr>
        <w:t>มีความสัมพันธ์โดยตรงกับผลสัมฤทธิ์ทางการเรียนของนักเรียนและความสำเร็จในการจัดการศึกษา</w:t>
      </w:r>
    </w:p>
    <w:p w14:paraId="6BE25C92" w14:textId="63097FB8" w:rsidR="00F82B39" w:rsidRPr="002B6182" w:rsidRDefault="00F82B39" w:rsidP="00C315D8">
      <w:pPr>
        <w:pStyle w:val="a4"/>
        <w:tabs>
          <w:tab w:val="left" w:pos="1134"/>
          <w:tab w:val="left" w:pos="1418"/>
        </w:tabs>
        <w:ind w:firstLine="567"/>
        <w:jc w:val="thaiDistribute"/>
        <w:rPr>
          <w:rFonts w:ascii="TH SarabunPSK" w:hAnsi="TH SarabunPSK" w:cs="TH SarabunPSK"/>
          <w:sz w:val="32"/>
          <w:szCs w:val="32"/>
        </w:rPr>
      </w:pPr>
      <w:r w:rsidRPr="002B6182">
        <w:rPr>
          <w:rFonts w:ascii="TH SarabunPSK" w:hAnsi="TH SarabunPSK" w:cs="TH SarabunPSK"/>
          <w:sz w:val="32"/>
          <w:szCs w:val="32"/>
          <w:cs/>
        </w:rPr>
        <w:t>ในบริบทของประเทศไทย</w:t>
      </w:r>
      <w:r w:rsidR="00D2043D" w:rsidRPr="002B6182">
        <w:rPr>
          <w:rFonts w:ascii="TH SarabunPSK" w:hAnsi="TH SarabunPSK" w:cs="TH SarabunPSK" w:hint="cs"/>
          <w:sz w:val="32"/>
          <w:szCs w:val="32"/>
          <w:cs/>
        </w:rPr>
        <w:t>จาก</w:t>
      </w:r>
      <w:r w:rsidRPr="002B6182">
        <w:rPr>
          <w:rFonts w:ascii="TH SarabunPSK" w:hAnsi="TH SarabunPSK" w:cs="TH SarabunPSK"/>
          <w:sz w:val="32"/>
          <w:szCs w:val="32"/>
          <w:cs/>
        </w:rPr>
        <w:t>การศึกษาของ สุจิตรา ตันติสวัสดิ์ (2563</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cs/>
        </w:rPr>
        <w:t>45–47) ได้ยืนยันว่าผู้บริหารสถานศึกษาที่มีความสามารถในการกำหนดเป้าหมายเชิงกลยุทธ์ และบริหารทรัพยากรอย่างมีประสิทธิภาพมีความสัมพันธ์อย่างมีนัยสำคัญทางสถิติกับการพัฒนาคุณภาพของสถานศึกษา สอดคล้องกับงานวิจัยของ บุญส่ง ชัยสวัสดิ์ (2563</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cs/>
        </w:rPr>
        <w:t>45) ที่พบว่าสมรรถนะของผู้บริหารในการบริหารเชิงกลยุทธ์เป็นปัจจัยสำคัญที่ส่งผลต่อความสำเร็จในการดำเนินโครงการนานาชาติ</w:t>
      </w:r>
      <w:r w:rsidR="00D2043D"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 xml:space="preserve">อย่างไรก็ตาม แม้ว่าปัจจัยด้านผู้บริหารจะมีอิทธิพลสูงสุดต่อความสำเร็จของโครงการนานาชาติ แต่การศึกษานี้ยังพบว่าปัจจัยด้านครูผู้สอนและปัจจัยด้านสถานศึกษาก็มีความสำคัญในลักษณะที่เป็นองค์ประกอบเชิงระบบที่ต้องบูรณาการร่วมกัน สอดคล้องกับแนวคิดของ </w:t>
      </w:r>
      <w:r w:rsidRPr="002B6182">
        <w:rPr>
          <w:rFonts w:ascii="TH SarabunPSK" w:hAnsi="TH SarabunPSK" w:cs="TH SarabunPSK"/>
          <w:sz w:val="32"/>
          <w:szCs w:val="32"/>
        </w:rPr>
        <w:t>Harris (</w:t>
      </w:r>
      <w:r w:rsidRPr="002B6182">
        <w:rPr>
          <w:rFonts w:ascii="TH SarabunPSK" w:hAnsi="TH SarabunPSK" w:cs="TH SarabunPSK"/>
          <w:sz w:val="32"/>
          <w:szCs w:val="32"/>
          <w:cs/>
        </w:rPr>
        <w:t>2004</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cs/>
        </w:rPr>
        <w:t>10–30) ที่เสนอว่าภาวะผู้นำแบบกระจายอำนาจ (</w:t>
      </w:r>
      <w:r w:rsidRPr="002B6182">
        <w:rPr>
          <w:rFonts w:ascii="TH SarabunPSK" w:hAnsi="TH SarabunPSK" w:cs="TH SarabunPSK"/>
          <w:sz w:val="32"/>
          <w:szCs w:val="32"/>
        </w:rPr>
        <w:t xml:space="preserve">Distributed Leadership) </w:t>
      </w:r>
      <w:r w:rsidRPr="002B6182">
        <w:rPr>
          <w:rFonts w:ascii="TH SarabunPSK" w:hAnsi="TH SarabunPSK" w:cs="TH SarabunPSK"/>
          <w:sz w:val="32"/>
          <w:szCs w:val="32"/>
          <w:cs/>
        </w:rPr>
        <w:t>ที่ให้ความสำคัญกับการมีส่วนร่วมของบุคลากรทุกระดับจะส่งผลต่อประสิทธิผลขององค์กรอย่างยั่งยืน โดยเฉพาะอย่างยิ่งครูที่ได้รับการพัฒนาวิชาชีพอย่างต่อเนื่องและเป็นระบบจะสามารถยกระดับคุณภาพการเรียนการสอนในโครงการนานาชาติได้อย่างมีประสิทธิภาพ (</w:t>
      </w:r>
      <w:r w:rsidRPr="002B6182">
        <w:rPr>
          <w:rFonts w:ascii="TH SarabunPSK" w:hAnsi="TH SarabunPSK" w:cs="TH SarabunPSK"/>
          <w:sz w:val="32"/>
          <w:szCs w:val="32"/>
        </w:rPr>
        <w:t xml:space="preserve">Fullan, </w:t>
      </w:r>
      <w:r w:rsidRPr="002B6182">
        <w:rPr>
          <w:rFonts w:ascii="TH SarabunPSK" w:hAnsi="TH SarabunPSK" w:cs="TH SarabunPSK"/>
          <w:sz w:val="32"/>
          <w:szCs w:val="32"/>
          <w:cs/>
        </w:rPr>
        <w:t>2007) ขณะที่สภาพแวดล้อมและวัฒนธรรมของสถานศึกษาก็มีบทบาทสำคัญในการสร้างบรรยากาศที่เอื้อต่อการเรียนรู้และสนับสนุนความสำเร็จของโครงการนานาชาติ (</w:t>
      </w:r>
      <w:r w:rsidRPr="002B6182">
        <w:rPr>
          <w:rFonts w:ascii="TH SarabunPSK" w:hAnsi="TH SarabunPSK" w:cs="TH SarabunPSK"/>
          <w:sz w:val="32"/>
          <w:szCs w:val="32"/>
        </w:rPr>
        <w:t xml:space="preserve">Hoy &amp; Miskel, </w:t>
      </w:r>
      <w:r w:rsidRPr="002B6182">
        <w:rPr>
          <w:rFonts w:ascii="TH SarabunPSK" w:hAnsi="TH SarabunPSK" w:cs="TH SarabunPSK"/>
          <w:sz w:val="32"/>
          <w:szCs w:val="32"/>
          <w:cs/>
        </w:rPr>
        <w:t>2001</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cs/>
        </w:rPr>
        <w:t>301)</w:t>
      </w:r>
    </w:p>
    <w:p w14:paraId="66063B2F" w14:textId="7E75A5EF" w:rsidR="00C91ED6" w:rsidRPr="002B6182" w:rsidRDefault="00B53A54" w:rsidP="00C315D8">
      <w:pPr>
        <w:pStyle w:val="a4"/>
        <w:tabs>
          <w:tab w:val="left" w:pos="1134"/>
          <w:tab w:val="left" w:pos="1418"/>
        </w:tabs>
        <w:ind w:firstLine="567"/>
        <w:jc w:val="thaiDistribute"/>
        <w:rPr>
          <w:rFonts w:ascii="TH SarabunPSK" w:hAnsi="TH SarabunPSK" w:cs="TH SarabunPSK"/>
          <w:sz w:val="32"/>
          <w:szCs w:val="32"/>
        </w:rPr>
      </w:pPr>
      <w:r w:rsidRPr="002B6182">
        <w:rPr>
          <w:rFonts w:ascii="TH SarabunPSK" w:hAnsi="TH SarabunPSK" w:cs="TH SarabunPSK"/>
          <w:sz w:val="32"/>
          <w:szCs w:val="32"/>
          <w:cs/>
        </w:rPr>
        <w:t>ปัจจัยด้านครูผู้สอนมีอิทธิพลสูงต่อความสำเร็จของโครงการนานาชาติ โดยมีค่าสัมประสิทธิ์สหสัมพันธ์สูงถึง 0.924 ซึ่งบ่งชี้ว่าครูมีบทบาทสำคัญในการขับเคลื่อนคุณภาพการศึกษาในบริบทนานาชาติ ครูที่มีความเชี่ยวชาญในหลักสูตรนานาชาติ มีทักษะการสอนที่สอดคล้องกับมาตรฐานสากล และสามารถใช้ภาษาอังกฤษได้ดี จะสามารถเสริมสร้างการเรียนรู้ที่มีคุณภาพให้แก่นักเรียน (</w:t>
      </w:r>
      <w:r w:rsidRPr="002B6182">
        <w:rPr>
          <w:rFonts w:ascii="TH SarabunPSK" w:hAnsi="TH SarabunPSK" w:cs="TH SarabunPSK"/>
          <w:sz w:val="32"/>
          <w:szCs w:val="32"/>
        </w:rPr>
        <w:t xml:space="preserve">Day &amp; Sammons, </w:t>
      </w:r>
      <w:r w:rsidRPr="002B6182">
        <w:rPr>
          <w:rFonts w:ascii="TH SarabunPSK" w:hAnsi="TH SarabunPSK" w:cs="TH SarabunPSK"/>
          <w:sz w:val="32"/>
          <w:szCs w:val="32"/>
          <w:cs/>
        </w:rPr>
        <w:t>2016</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cs/>
        </w:rPr>
        <w:t>251-252</w:t>
      </w:r>
      <w:r w:rsidRPr="002B6182">
        <w:rPr>
          <w:rFonts w:ascii="TH SarabunPSK" w:hAnsi="TH SarabunPSK" w:cs="TH SarabunPSK"/>
          <w:sz w:val="32"/>
          <w:szCs w:val="32"/>
        </w:rPr>
        <w:t xml:space="preserve">; </w:t>
      </w:r>
      <w:r w:rsidRPr="002B6182">
        <w:rPr>
          <w:rFonts w:ascii="TH SarabunPSK" w:hAnsi="TH SarabunPSK" w:cs="TH SarabunPSK"/>
          <w:sz w:val="32"/>
          <w:szCs w:val="32"/>
          <w:cs/>
        </w:rPr>
        <w:t>รัตนา ดวงแก้ว</w:t>
      </w:r>
      <w:r w:rsidRPr="002B6182">
        <w:rPr>
          <w:rFonts w:ascii="TH SarabunPSK" w:hAnsi="TH SarabunPSK" w:cs="TH SarabunPSK"/>
          <w:sz w:val="32"/>
          <w:szCs w:val="32"/>
        </w:rPr>
        <w:t xml:space="preserve">, </w:t>
      </w:r>
      <w:r w:rsidRPr="002B6182">
        <w:rPr>
          <w:rFonts w:ascii="TH SarabunPSK" w:hAnsi="TH SarabunPSK" w:cs="TH SarabunPSK"/>
          <w:sz w:val="32"/>
          <w:szCs w:val="32"/>
          <w:cs/>
        </w:rPr>
        <w:t>2562</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cs/>
        </w:rPr>
        <w:t>125-127) นอกจากนี้ การบริหารจัดการที่มีประสิทธิภาพของผู้บริหารสถานศึกษาก็มีความสำคัญ โดยผู้บริหารที่สามารถสร้างสภาพแวดล้อมที่สนับสนุนการพัฒนาวิชาชีพครู และจัดหาทรัพยากรที่จำเป็น จะช่วยให้โครงการนานาชาติประสบความสำเร็จอย่างยั่งยืน (</w:t>
      </w:r>
      <w:r w:rsidRPr="002B6182">
        <w:rPr>
          <w:rFonts w:ascii="TH SarabunPSK" w:hAnsi="TH SarabunPSK" w:cs="TH SarabunPSK"/>
          <w:sz w:val="32"/>
          <w:szCs w:val="32"/>
        </w:rPr>
        <w:t xml:space="preserve">Robinson, Lloyd, &amp; Rowe, </w:t>
      </w:r>
      <w:r w:rsidRPr="002B6182">
        <w:rPr>
          <w:rFonts w:ascii="TH SarabunPSK" w:hAnsi="TH SarabunPSK" w:cs="TH SarabunPSK"/>
          <w:sz w:val="32"/>
          <w:szCs w:val="32"/>
          <w:cs/>
        </w:rPr>
        <w:t>2008</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cs/>
        </w:rPr>
        <w:t>635-674</w:t>
      </w:r>
      <w:r w:rsidRPr="002B6182">
        <w:rPr>
          <w:rFonts w:ascii="TH SarabunPSK" w:hAnsi="TH SarabunPSK" w:cs="TH SarabunPSK"/>
          <w:sz w:val="32"/>
          <w:szCs w:val="32"/>
        </w:rPr>
        <w:t xml:space="preserve">; </w:t>
      </w:r>
      <w:r w:rsidRPr="002B6182">
        <w:rPr>
          <w:rFonts w:ascii="TH SarabunPSK" w:hAnsi="TH SarabunPSK" w:cs="TH SarabunPSK"/>
          <w:sz w:val="32"/>
          <w:szCs w:val="32"/>
          <w:cs/>
        </w:rPr>
        <w:t>ศ.ดร.สุจิตรา ตันติสวัสดิ์</w:t>
      </w:r>
      <w:r w:rsidRPr="002B6182">
        <w:rPr>
          <w:rFonts w:ascii="TH SarabunPSK" w:hAnsi="TH SarabunPSK" w:cs="TH SarabunPSK"/>
          <w:sz w:val="32"/>
          <w:szCs w:val="32"/>
        </w:rPr>
        <w:t xml:space="preserve">, </w:t>
      </w:r>
      <w:r w:rsidRPr="002B6182">
        <w:rPr>
          <w:rFonts w:ascii="TH SarabunPSK" w:hAnsi="TH SarabunPSK" w:cs="TH SarabunPSK"/>
          <w:sz w:val="32"/>
          <w:szCs w:val="32"/>
          <w:cs/>
        </w:rPr>
        <w:t>2563</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cs/>
        </w:rPr>
        <w:t>45-47) แนวทางการพัฒนาครูในโครงการนานาชาตินั้น ควรมุ่งเน้นการส่งเสริมการเรียนรู้ตลอดชีวิต ผ่านการอบรมเชิงปฏิบัติการ การสร้างเครือข่ายความร่วมมือกับสถาบันการศึกษานานาชาติ และการจัดตั้งชุมชนแห่งการเรียนรู้ทางวิชาชีพ (</w:t>
      </w:r>
      <w:r w:rsidRPr="002B6182">
        <w:rPr>
          <w:rFonts w:ascii="TH SarabunPSK" w:hAnsi="TH SarabunPSK" w:cs="TH SarabunPSK"/>
          <w:sz w:val="32"/>
          <w:szCs w:val="32"/>
        </w:rPr>
        <w:t xml:space="preserve">Darling-Hammond et al., </w:t>
      </w:r>
      <w:r w:rsidRPr="002B6182">
        <w:rPr>
          <w:rFonts w:ascii="TH SarabunPSK" w:hAnsi="TH SarabunPSK" w:cs="TH SarabunPSK"/>
          <w:sz w:val="32"/>
          <w:szCs w:val="32"/>
          <w:cs/>
        </w:rPr>
        <w:t>2017</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cs/>
        </w:rPr>
        <w:t>1-20</w:t>
      </w:r>
      <w:r w:rsidRPr="002B6182">
        <w:rPr>
          <w:rFonts w:ascii="TH SarabunPSK" w:hAnsi="TH SarabunPSK" w:cs="TH SarabunPSK"/>
          <w:sz w:val="32"/>
          <w:szCs w:val="32"/>
        </w:rPr>
        <w:t xml:space="preserve">; </w:t>
      </w:r>
      <w:r w:rsidRPr="002B6182">
        <w:rPr>
          <w:rFonts w:ascii="TH SarabunPSK" w:hAnsi="TH SarabunPSK" w:cs="TH SarabunPSK"/>
          <w:sz w:val="32"/>
          <w:szCs w:val="32"/>
          <w:cs/>
        </w:rPr>
        <w:t>วิจารณ์ พานิช</w:t>
      </w:r>
      <w:r w:rsidRPr="002B6182">
        <w:rPr>
          <w:rFonts w:ascii="TH SarabunPSK" w:hAnsi="TH SarabunPSK" w:cs="TH SarabunPSK"/>
          <w:sz w:val="32"/>
          <w:szCs w:val="32"/>
        </w:rPr>
        <w:t xml:space="preserve">, </w:t>
      </w:r>
      <w:r w:rsidRPr="002B6182">
        <w:rPr>
          <w:rFonts w:ascii="TH SarabunPSK" w:hAnsi="TH SarabunPSK" w:cs="TH SarabunPSK"/>
          <w:sz w:val="32"/>
          <w:szCs w:val="32"/>
          <w:cs/>
        </w:rPr>
        <w:t>2562</w:t>
      </w:r>
      <w:r w:rsidR="00E033EC" w:rsidRPr="002B6182">
        <w:rPr>
          <w:rFonts w:ascii="TH SarabunPSK" w:hAnsi="TH SarabunPSK" w:cs="TH SarabunPSK"/>
          <w:sz w:val="32"/>
          <w:szCs w:val="32"/>
        </w:rPr>
        <w:t xml:space="preserve">: </w:t>
      </w:r>
      <w:r w:rsidRPr="002B6182">
        <w:rPr>
          <w:rFonts w:ascii="TH SarabunPSK" w:hAnsi="TH SarabunPSK" w:cs="TH SarabunPSK"/>
          <w:sz w:val="32"/>
          <w:szCs w:val="32"/>
          <w:cs/>
        </w:rPr>
        <w:t xml:space="preserve">112-115) </w:t>
      </w:r>
    </w:p>
    <w:p w14:paraId="18195484" w14:textId="026BCED8" w:rsidR="00F82B39" w:rsidRPr="002B6182" w:rsidRDefault="00B71E06" w:rsidP="00C315D8">
      <w:pPr>
        <w:pStyle w:val="a4"/>
        <w:tabs>
          <w:tab w:val="left" w:pos="1134"/>
          <w:tab w:val="left" w:pos="1418"/>
        </w:tabs>
        <w:ind w:firstLine="567"/>
        <w:jc w:val="thaiDistribute"/>
        <w:rPr>
          <w:rFonts w:ascii="TH SarabunPSK" w:hAnsi="TH SarabunPSK" w:cs="TH SarabunPSK"/>
          <w:sz w:val="32"/>
          <w:szCs w:val="32"/>
        </w:rPr>
      </w:pPr>
      <w:r w:rsidRPr="002B6182">
        <w:rPr>
          <w:rFonts w:ascii="TH SarabunPSK" w:hAnsi="TH SarabunPSK" w:cs="TH SarabunPSK" w:hint="cs"/>
          <w:sz w:val="32"/>
          <w:szCs w:val="32"/>
          <w:cs/>
        </w:rPr>
        <w:t>จาก</w:t>
      </w:r>
      <w:r w:rsidR="00F82B39" w:rsidRPr="002B6182">
        <w:rPr>
          <w:rFonts w:ascii="TH SarabunPSK" w:hAnsi="TH SarabunPSK" w:cs="TH SarabunPSK"/>
          <w:sz w:val="32"/>
          <w:szCs w:val="32"/>
          <w:cs/>
        </w:rPr>
        <w:t>ผลการศึกษาชี้ให้เห็นว่าปัจจัยด้านสถานศึกษามีอิทธิพลสูงสุด อย่างไรก็ตามปัจจัยด้านสถานศึกษาก็มีนัยสำคัญยิ่ง ดังที่ปรากฏค่าสัมประสิทธิ์สหสัมพันธ์สูงถึง 0.887 ซึ่งแสดงถึงความสัมพันธ์เชิงบวกในระดับสูงอย่างมีนัยสำคัญทางสถิติ (</w:t>
      </w:r>
      <w:r w:rsidR="002B6182" w:rsidRPr="002B6182">
        <w:rPr>
          <w:rFonts w:ascii="TH SarabunPSK" w:hAnsi="TH SarabunPSK" w:cs="TH SarabunPSK"/>
          <w:sz w:val="32"/>
          <w:szCs w:val="32"/>
        </w:rPr>
        <w:t>Leithwood et al., 2020</w:t>
      </w:r>
      <w:r w:rsidR="00E033EC" w:rsidRPr="002B6182">
        <w:rPr>
          <w:rFonts w:ascii="TH SarabunPSK" w:hAnsi="TH SarabunPSK" w:cs="TH SarabunPSK"/>
          <w:sz w:val="32"/>
          <w:szCs w:val="32"/>
        </w:rPr>
        <w:t xml:space="preserve">: </w:t>
      </w:r>
      <w:r w:rsidR="00F82B39" w:rsidRPr="002B6182">
        <w:rPr>
          <w:rFonts w:ascii="TH SarabunPSK" w:hAnsi="TH SarabunPSK" w:cs="TH SarabunPSK"/>
          <w:sz w:val="32"/>
          <w:szCs w:val="32"/>
          <w:cs/>
        </w:rPr>
        <w:t>45-67) ทั้งนี้ ปัจจัยด้านสถานศึกษาครอบคลุมองค์ประกอบสำคัญ ได้แก่ สภาพแวดล้อมทางกายภาพที่เอื้อต่อการเรียนรู้ ระบบสนับสนุนทางเทคโนโลยีที่ทันสมัย และโครงสร้างการ</w:t>
      </w:r>
      <w:r w:rsidR="00F82B39" w:rsidRPr="002B6182">
        <w:rPr>
          <w:rFonts w:ascii="TH SarabunPSK" w:hAnsi="TH SarabunPSK" w:cs="TH SarabunPSK"/>
          <w:sz w:val="32"/>
          <w:szCs w:val="32"/>
          <w:cs/>
        </w:rPr>
        <w:lastRenderedPageBreak/>
        <w:t>บริหารเชิงระบบที่ส่งเสริมการพัฒนาการเรียนรู้ในบริบทสากล (</w:t>
      </w:r>
      <w:r w:rsidR="00F82B39" w:rsidRPr="002B6182">
        <w:rPr>
          <w:rFonts w:ascii="TH SarabunPSK" w:hAnsi="TH SarabunPSK" w:cs="TH SarabunPSK"/>
          <w:sz w:val="32"/>
          <w:szCs w:val="32"/>
        </w:rPr>
        <w:t xml:space="preserve">Hoy &amp; Miskel, </w:t>
      </w:r>
      <w:r w:rsidR="00F82B39" w:rsidRPr="002B6182">
        <w:rPr>
          <w:rFonts w:ascii="TH SarabunPSK" w:hAnsi="TH SarabunPSK" w:cs="TH SarabunPSK"/>
          <w:sz w:val="32"/>
          <w:szCs w:val="32"/>
          <w:cs/>
        </w:rPr>
        <w:t>2013</w:t>
      </w:r>
      <w:r w:rsidR="00E033EC" w:rsidRPr="002B6182">
        <w:rPr>
          <w:rFonts w:ascii="TH SarabunPSK" w:hAnsi="TH SarabunPSK" w:cs="TH SarabunPSK"/>
          <w:sz w:val="32"/>
          <w:szCs w:val="32"/>
        </w:rPr>
        <w:t xml:space="preserve">: </w:t>
      </w:r>
      <w:r w:rsidR="00F82B39" w:rsidRPr="002B6182">
        <w:rPr>
          <w:rFonts w:ascii="TH SarabunPSK" w:hAnsi="TH SarabunPSK" w:cs="TH SarabunPSK"/>
          <w:sz w:val="32"/>
          <w:szCs w:val="32"/>
          <w:cs/>
        </w:rPr>
        <w:t>301</w:t>
      </w:r>
      <w:r w:rsidR="00F82B39" w:rsidRPr="002B6182">
        <w:rPr>
          <w:rFonts w:ascii="TH SarabunPSK" w:hAnsi="TH SarabunPSK" w:cs="TH SarabunPSK"/>
          <w:sz w:val="32"/>
          <w:szCs w:val="32"/>
        </w:rPr>
        <w:t xml:space="preserve">; Hallinger &amp; Heck, </w:t>
      </w:r>
      <w:r w:rsidR="00F82B39" w:rsidRPr="002B6182">
        <w:rPr>
          <w:rFonts w:ascii="TH SarabunPSK" w:hAnsi="TH SarabunPSK" w:cs="TH SarabunPSK"/>
          <w:sz w:val="32"/>
          <w:szCs w:val="32"/>
          <w:cs/>
        </w:rPr>
        <w:t>2011</w:t>
      </w:r>
      <w:r w:rsidR="00E033EC" w:rsidRPr="002B6182">
        <w:rPr>
          <w:rFonts w:ascii="TH SarabunPSK" w:hAnsi="TH SarabunPSK" w:cs="TH SarabunPSK"/>
          <w:sz w:val="32"/>
          <w:szCs w:val="32"/>
        </w:rPr>
        <w:t xml:space="preserve">: </w:t>
      </w:r>
      <w:r w:rsidR="00F82B39" w:rsidRPr="002B6182">
        <w:rPr>
          <w:rFonts w:ascii="TH SarabunPSK" w:hAnsi="TH SarabunPSK" w:cs="TH SarabunPSK"/>
          <w:sz w:val="32"/>
          <w:szCs w:val="32"/>
          <w:cs/>
        </w:rPr>
        <w:t>157-170) ในบริบทของประเทศไทย วิโรจน์ สารรัตนะ (2564</w:t>
      </w:r>
      <w:r w:rsidR="00E033EC" w:rsidRPr="002B6182">
        <w:rPr>
          <w:rFonts w:ascii="TH SarabunPSK" w:hAnsi="TH SarabunPSK" w:cs="TH SarabunPSK"/>
          <w:sz w:val="32"/>
          <w:szCs w:val="32"/>
        </w:rPr>
        <w:t xml:space="preserve">: </w:t>
      </w:r>
      <w:r w:rsidR="00F82B39" w:rsidRPr="002B6182">
        <w:rPr>
          <w:rFonts w:ascii="TH SarabunPSK" w:hAnsi="TH SarabunPSK" w:cs="TH SarabunPSK"/>
          <w:sz w:val="32"/>
          <w:szCs w:val="32"/>
          <w:cs/>
        </w:rPr>
        <w:t>123-125) ได้เน้นย้ำความสำคัญ</w:t>
      </w:r>
      <w:r w:rsidRPr="002B6182">
        <w:rPr>
          <w:rFonts w:ascii="TH SarabunPSK" w:hAnsi="TH SarabunPSK" w:cs="TH SarabunPSK" w:hint="cs"/>
          <w:sz w:val="32"/>
          <w:szCs w:val="32"/>
          <w:cs/>
        </w:rPr>
        <w:t xml:space="preserve"> </w:t>
      </w:r>
      <w:r w:rsidR="00F82B39" w:rsidRPr="002B6182">
        <w:rPr>
          <w:rFonts w:ascii="TH SarabunPSK" w:hAnsi="TH SarabunPSK" w:cs="TH SarabunPSK"/>
          <w:sz w:val="32"/>
          <w:szCs w:val="32"/>
          <w:cs/>
        </w:rPr>
        <w:t>ของการพัฒนาโครงสร้างพื้นฐานเชิงคุณภาพ ระบบสารสนเทศที่มีประสิทธิภาพ และเครือข่ายความร่วมมือเชิงยุทธศาสตร์กับสถาบันต่างประเทศ ซึ่งสอดคล้องกับกรอบแนวคิด "</w:t>
      </w:r>
      <w:r w:rsidR="00F82B39" w:rsidRPr="002B6182">
        <w:rPr>
          <w:rFonts w:ascii="TH SarabunPSK" w:hAnsi="TH SarabunPSK" w:cs="TH SarabunPSK"/>
          <w:sz w:val="32"/>
          <w:szCs w:val="32"/>
        </w:rPr>
        <w:t xml:space="preserve">Professional Capital" </w:t>
      </w:r>
      <w:r w:rsidR="00F82B39" w:rsidRPr="002B6182">
        <w:rPr>
          <w:rFonts w:ascii="TH SarabunPSK" w:hAnsi="TH SarabunPSK" w:cs="TH SarabunPSK"/>
          <w:sz w:val="32"/>
          <w:szCs w:val="32"/>
          <w:cs/>
        </w:rPr>
        <w:t xml:space="preserve">ของ </w:t>
      </w:r>
      <w:r w:rsidR="00F82B39" w:rsidRPr="002B6182">
        <w:rPr>
          <w:rFonts w:ascii="TH SarabunPSK" w:hAnsi="TH SarabunPSK" w:cs="TH SarabunPSK"/>
          <w:sz w:val="32"/>
          <w:szCs w:val="32"/>
        </w:rPr>
        <w:t xml:space="preserve">Hargreaves </w:t>
      </w:r>
      <w:r w:rsidR="00F82B39" w:rsidRPr="002B6182">
        <w:rPr>
          <w:rFonts w:ascii="TH SarabunPSK" w:hAnsi="TH SarabunPSK" w:cs="TH SarabunPSK"/>
          <w:sz w:val="32"/>
          <w:szCs w:val="32"/>
          <w:cs/>
        </w:rPr>
        <w:t xml:space="preserve">และ </w:t>
      </w:r>
      <w:r w:rsidR="00F82B39" w:rsidRPr="002B6182">
        <w:rPr>
          <w:rFonts w:ascii="TH SarabunPSK" w:hAnsi="TH SarabunPSK" w:cs="TH SarabunPSK"/>
          <w:sz w:val="32"/>
          <w:szCs w:val="32"/>
        </w:rPr>
        <w:t>Fullan (</w:t>
      </w:r>
      <w:r w:rsidR="00F82B39" w:rsidRPr="002B6182">
        <w:rPr>
          <w:rFonts w:ascii="TH SarabunPSK" w:hAnsi="TH SarabunPSK" w:cs="TH SarabunPSK"/>
          <w:sz w:val="32"/>
          <w:szCs w:val="32"/>
          <w:cs/>
        </w:rPr>
        <w:t>2012</w:t>
      </w:r>
      <w:r w:rsidR="00E033EC" w:rsidRPr="002B6182">
        <w:rPr>
          <w:rFonts w:ascii="TH SarabunPSK" w:hAnsi="TH SarabunPSK" w:cs="TH SarabunPSK"/>
          <w:sz w:val="32"/>
          <w:szCs w:val="32"/>
        </w:rPr>
        <w:t xml:space="preserve">: </w:t>
      </w:r>
      <w:r w:rsidR="00F82B39" w:rsidRPr="002B6182">
        <w:rPr>
          <w:rFonts w:ascii="TH SarabunPSK" w:hAnsi="TH SarabunPSK" w:cs="TH SarabunPSK"/>
          <w:sz w:val="32"/>
          <w:szCs w:val="32"/>
          <w:cs/>
        </w:rPr>
        <w:t xml:space="preserve">96-118) </w:t>
      </w:r>
    </w:p>
    <w:bookmarkEnd w:id="13"/>
    <w:p w14:paraId="1ECC08A6" w14:textId="4E40E4C2" w:rsidR="00F82B39" w:rsidRPr="002B6182" w:rsidRDefault="00F82B39" w:rsidP="00C315D8">
      <w:pPr>
        <w:pStyle w:val="a4"/>
        <w:ind w:firstLine="567"/>
        <w:jc w:val="thaiDistribute"/>
        <w:rPr>
          <w:rFonts w:ascii="TH SarabunPSK" w:hAnsi="TH SarabunPSK" w:cs="TH SarabunPSK"/>
          <w:sz w:val="32"/>
          <w:szCs w:val="32"/>
        </w:rPr>
      </w:pPr>
      <w:r w:rsidRPr="002B6182">
        <w:rPr>
          <w:rFonts w:ascii="TH SarabunPSK" w:hAnsi="TH SarabunPSK" w:cs="TH SarabunPSK"/>
          <w:sz w:val="32"/>
          <w:szCs w:val="32"/>
          <w:cs/>
        </w:rPr>
        <w:t>ผลการวิจัย</w:t>
      </w:r>
      <w:r w:rsidR="00B71E06" w:rsidRPr="002B6182">
        <w:rPr>
          <w:rFonts w:ascii="TH SarabunPSK" w:hAnsi="TH SarabunPSK" w:cs="TH SarabunPSK" w:hint="cs"/>
          <w:sz w:val="32"/>
          <w:szCs w:val="32"/>
          <w:cs/>
        </w:rPr>
        <w:t>ครั้งนี้</w:t>
      </w:r>
      <w:r w:rsidRPr="002B6182">
        <w:rPr>
          <w:rFonts w:ascii="TH SarabunPSK" w:hAnsi="TH SarabunPSK" w:cs="TH SarabunPSK"/>
          <w:sz w:val="32"/>
          <w:szCs w:val="32"/>
          <w:cs/>
        </w:rPr>
        <w:t>แสดงให้เห็นถึงความสัมพันธ์เชิงบวกระหว่างปัจจัยด้านครูผู้สอน ปัจจัยด้านสถานศึกษา และปัจจัยด้านผู้บริหารสถานศึกษา กับความสำเร็จของโครงการนานาชาติ โดยปัจจัยด้านครูผู้สอนมีค่าสัมประสิทธิ์สหสัมพันธ์สูงสุด (</w:t>
      </w:r>
      <w:r w:rsidRPr="002B6182">
        <w:rPr>
          <w:rFonts w:ascii="TH SarabunPSK" w:hAnsi="TH SarabunPSK" w:cs="TH SarabunPSK"/>
          <w:sz w:val="32"/>
          <w:szCs w:val="32"/>
        </w:rPr>
        <w:t>r = .</w:t>
      </w:r>
      <w:r w:rsidRPr="002B6182">
        <w:rPr>
          <w:rFonts w:ascii="TH SarabunPSK" w:hAnsi="TH SarabunPSK" w:cs="TH SarabunPSK"/>
          <w:sz w:val="32"/>
          <w:szCs w:val="32"/>
          <w:cs/>
        </w:rPr>
        <w:t>924) สอดคล้องกับแนวคิดที่ว่าคุณภาพของครูเป็นตัวแปรสำคัญที่ส่งผลต่อผลสัมฤทธิ์ทางการเรียนของนักเรียน (</w:t>
      </w:r>
      <w:r w:rsidRPr="002B6182">
        <w:rPr>
          <w:rFonts w:ascii="TH SarabunPSK" w:hAnsi="TH SarabunPSK" w:cs="TH SarabunPSK"/>
          <w:sz w:val="32"/>
          <w:szCs w:val="32"/>
        </w:rPr>
        <w:t xml:space="preserve">Darling-Hammond &amp; Youngs, </w:t>
      </w:r>
      <w:r w:rsidRPr="002B6182">
        <w:rPr>
          <w:rFonts w:ascii="TH SarabunPSK" w:hAnsi="TH SarabunPSK" w:cs="TH SarabunPSK"/>
          <w:sz w:val="32"/>
          <w:szCs w:val="32"/>
          <w:cs/>
        </w:rPr>
        <w:t>2002</w:t>
      </w:r>
      <w:r w:rsidRPr="002B6182">
        <w:rPr>
          <w:rFonts w:ascii="TH SarabunPSK" w:hAnsi="TH SarabunPSK" w:cs="TH SarabunPSK"/>
          <w:sz w:val="32"/>
          <w:szCs w:val="32"/>
        </w:rPr>
        <w:t xml:space="preserve">; Hattie, </w:t>
      </w:r>
      <w:r w:rsidRPr="002B6182">
        <w:rPr>
          <w:rFonts w:ascii="TH SarabunPSK" w:hAnsi="TH SarabunPSK" w:cs="TH SarabunPSK"/>
          <w:sz w:val="32"/>
          <w:szCs w:val="32"/>
          <w:cs/>
        </w:rPr>
        <w:t>2009) โดยเฉพาะอย่างยิ่งในบริบทการศึกษานานาชาติที่จำเป็นต้องอาศัยครูที่มีสมรรถนะด้านภาษาต่างประเทศและความสามารถในการจัดการเรียนรู้ที่ตอบสนองต่อความหลากหลายทางวัฒนธรรม (</w:t>
      </w:r>
      <w:r w:rsidRPr="002B6182">
        <w:rPr>
          <w:rFonts w:ascii="TH SarabunPSK" w:hAnsi="TH SarabunPSK" w:cs="TH SarabunPSK"/>
          <w:sz w:val="32"/>
          <w:szCs w:val="32"/>
        </w:rPr>
        <w:t xml:space="preserve">Tucker &amp; Stronge, </w:t>
      </w:r>
      <w:r w:rsidRPr="002B6182">
        <w:rPr>
          <w:rFonts w:ascii="TH SarabunPSK" w:hAnsi="TH SarabunPSK" w:cs="TH SarabunPSK"/>
          <w:sz w:val="32"/>
          <w:szCs w:val="32"/>
          <w:cs/>
        </w:rPr>
        <w:t>2005</w:t>
      </w:r>
      <w:r w:rsidRPr="002B6182">
        <w:rPr>
          <w:rFonts w:ascii="TH SarabunPSK" w:hAnsi="TH SarabunPSK" w:cs="TH SarabunPSK"/>
          <w:sz w:val="32"/>
          <w:szCs w:val="32"/>
        </w:rPr>
        <w:t xml:space="preserve">; </w:t>
      </w:r>
      <w:r w:rsidRPr="002B6182">
        <w:rPr>
          <w:rFonts w:ascii="TH SarabunPSK" w:hAnsi="TH SarabunPSK" w:cs="TH SarabunPSK"/>
          <w:sz w:val="32"/>
          <w:szCs w:val="32"/>
          <w:cs/>
        </w:rPr>
        <w:t>วิจิตร ศรีสอ้าน</w:t>
      </w:r>
      <w:r w:rsidRPr="002B6182">
        <w:rPr>
          <w:rFonts w:ascii="TH SarabunPSK" w:hAnsi="TH SarabunPSK" w:cs="TH SarabunPSK"/>
          <w:sz w:val="32"/>
          <w:szCs w:val="32"/>
        </w:rPr>
        <w:t xml:space="preserve">, </w:t>
      </w:r>
      <w:r w:rsidRPr="002B6182">
        <w:rPr>
          <w:rFonts w:ascii="TH SarabunPSK" w:hAnsi="TH SarabunPSK" w:cs="TH SarabunPSK"/>
          <w:sz w:val="32"/>
          <w:szCs w:val="32"/>
          <w:cs/>
        </w:rPr>
        <w:t>2560)</w:t>
      </w:r>
    </w:p>
    <w:p w14:paraId="147480BB" w14:textId="2B0C007D" w:rsidR="00D2043D" w:rsidRDefault="00F82B39" w:rsidP="00F82B39">
      <w:pPr>
        <w:pStyle w:val="a4"/>
        <w:jc w:val="thaiDistribute"/>
        <w:rPr>
          <w:rFonts w:ascii="TH SarabunPSK" w:hAnsi="TH SarabunPSK" w:cs="TH SarabunPSK"/>
          <w:sz w:val="32"/>
          <w:szCs w:val="32"/>
        </w:rPr>
      </w:pPr>
      <w:r w:rsidRPr="002B6182">
        <w:rPr>
          <w:rFonts w:ascii="TH SarabunPSK" w:hAnsi="TH SarabunPSK" w:cs="TH SarabunPSK"/>
          <w:sz w:val="32"/>
          <w:szCs w:val="32"/>
          <w:cs/>
        </w:rPr>
        <w:t>ปัจจัยด้านสถานศึกษามีความสัมพันธ์กับความสำเร็จของโครงการนานาชาติในระดับสูง (</w:t>
      </w:r>
      <w:r w:rsidRPr="002B6182">
        <w:rPr>
          <w:rFonts w:ascii="TH SarabunPSK" w:hAnsi="TH SarabunPSK" w:cs="TH SarabunPSK"/>
          <w:sz w:val="32"/>
          <w:szCs w:val="32"/>
        </w:rPr>
        <w:t>r = .</w:t>
      </w:r>
      <w:r w:rsidRPr="002B6182">
        <w:rPr>
          <w:rFonts w:ascii="TH SarabunPSK" w:hAnsi="TH SarabunPSK" w:cs="TH SarabunPSK"/>
          <w:sz w:val="32"/>
          <w:szCs w:val="32"/>
          <w:cs/>
        </w:rPr>
        <w:t>887) สะท้อนให้เห็นถึงความสำคัญของโครงสร้างพื้นฐาน บรรยากาศทางวิชาการ และการบริหารจัดการทรัพยากรอย่างมีประสิทธิภาพ ซึ่งเป็นองค์ประกอบสำคัญในการเสริมสร้างคุณภาพการเรียนรู้ (</w:t>
      </w:r>
      <w:r w:rsidRPr="002B6182">
        <w:rPr>
          <w:rFonts w:ascii="TH SarabunPSK" w:hAnsi="TH SarabunPSK" w:cs="TH SarabunPSK"/>
          <w:sz w:val="32"/>
          <w:szCs w:val="32"/>
        </w:rPr>
        <w:t xml:space="preserve">Mortimore, </w:t>
      </w:r>
      <w:r w:rsidRPr="002B6182">
        <w:rPr>
          <w:rFonts w:ascii="TH SarabunPSK" w:hAnsi="TH SarabunPSK" w:cs="TH SarabunPSK"/>
          <w:sz w:val="32"/>
          <w:szCs w:val="32"/>
          <w:cs/>
        </w:rPr>
        <w:t>2001</w:t>
      </w:r>
      <w:r w:rsidRPr="002B6182">
        <w:rPr>
          <w:rFonts w:ascii="TH SarabunPSK" w:hAnsi="TH SarabunPSK" w:cs="TH SarabunPSK"/>
          <w:sz w:val="32"/>
          <w:szCs w:val="32"/>
        </w:rPr>
        <w:t xml:space="preserve">; Robinson et al., </w:t>
      </w:r>
      <w:r w:rsidRPr="002B6182">
        <w:rPr>
          <w:rFonts w:ascii="TH SarabunPSK" w:hAnsi="TH SarabunPSK" w:cs="TH SarabunPSK"/>
          <w:sz w:val="32"/>
          <w:szCs w:val="32"/>
          <w:cs/>
        </w:rPr>
        <w:t>2008) ทั้งนี้ สถานศึกษาที่ดำเนินโครงการนานาชาติจำเป็นต้องมีสภาพแวดล้อมที่เอื้อต่อการเรียนรู้ข้ามวัฒนธรรมและ</w:t>
      </w:r>
      <w:r w:rsidR="00E033EC"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มีระบบการบริหารจัดการที่เป็นไปตามมาตรฐานสากล (รุ่ง แก้วแดง</w:t>
      </w:r>
      <w:r w:rsidRPr="002B6182">
        <w:rPr>
          <w:rFonts w:ascii="TH SarabunPSK" w:hAnsi="TH SarabunPSK" w:cs="TH SarabunPSK"/>
          <w:sz w:val="32"/>
          <w:szCs w:val="32"/>
        </w:rPr>
        <w:t xml:space="preserve">, </w:t>
      </w:r>
      <w:r w:rsidRPr="002B6182">
        <w:rPr>
          <w:rFonts w:ascii="TH SarabunPSK" w:hAnsi="TH SarabunPSK" w:cs="TH SarabunPSK"/>
          <w:sz w:val="32"/>
          <w:szCs w:val="32"/>
          <w:cs/>
        </w:rPr>
        <w:t>2563</w:t>
      </w:r>
      <w:r w:rsidRPr="002B6182">
        <w:rPr>
          <w:rFonts w:ascii="TH SarabunPSK" w:hAnsi="TH SarabunPSK" w:cs="TH SarabunPSK"/>
          <w:sz w:val="32"/>
          <w:szCs w:val="32"/>
        </w:rPr>
        <w:t xml:space="preserve">; </w:t>
      </w:r>
      <w:r w:rsidRPr="002B6182">
        <w:rPr>
          <w:rFonts w:ascii="TH SarabunPSK" w:hAnsi="TH SarabunPSK" w:cs="TH SarabunPSK"/>
          <w:sz w:val="32"/>
          <w:szCs w:val="32"/>
          <w:cs/>
        </w:rPr>
        <w:t>วิโรจน์ สารรัตนะ</w:t>
      </w:r>
      <w:r w:rsidRPr="002B6182">
        <w:rPr>
          <w:rFonts w:ascii="TH SarabunPSK" w:hAnsi="TH SarabunPSK" w:cs="TH SarabunPSK"/>
          <w:sz w:val="32"/>
          <w:szCs w:val="32"/>
        </w:rPr>
        <w:t xml:space="preserve">, </w:t>
      </w:r>
      <w:r w:rsidRPr="002B6182">
        <w:rPr>
          <w:rFonts w:ascii="TH SarabunPSK" w:hAnsi="TH SarabunPSK" w:cs="TH SarabunPSK"/>
          <w:sz w:val="32"/>
          <w:szCs w:val="32"/>
          <w:cs/>
        </w:rPr>
        <w:t>2564) เพื่อรองรับความต้องการที่หลากหลายของผู้เรียนในบริบทโลกาภิวัตน์</w:t>
      </w:r>
      <w:r w:rsidR="00B71E06" w:rsidRPr="002B6182">
        <w:rPr>
          <w:rFonts w:ascii="TH SarabunPSK" w:hAnsi="TH SarabunPSK" w:cs="TH SarabunPSK" w:hint="cs"/>
          <w:sz w:val="32"/>
          <w:szCs w:val="32"/>
          <w:cs/>
        </w:rPr>
        <w:t xml:space="preserve"> ซึ่ง</w:t>
      </w:r>
      <w:r w:rsidRPr="002B6182">
        <w:rPr>
          <w:rFonts w:ascii="TH SarabunPSK" w:hAnsi="TH SarabunPSK" w:cs="TH SarabunPSK"/>
          <w:sz w:val="32"/>
          <w:szCs w:val="32"/>
          <w:cs/>
        </w:rPr>
        <w:t>ปัจจัยด้านผู้บริหารสถานศึกษาจะมีค่าสัมประสิทธิ์สหสัมพันธ์ต่ำกว่าปัจจัยอื่น (</w:t>
      </w:r>
      <w:r w:rsidRPr="002B6182">
        <w:rPr>
          <w:rFonts w:ascii="TH SarabunPSK" w:hAnsi="TH SarabunPSK" w:cs="TH SarabunPSK"/>
          <w:sz w:val="32"/>
          <w:szCs w:val="32"/>
        </w:rPr>
        <w:t>r = .</w:t>
      </w:r>
      <w:r w:rsidRPr="002B6182">
        <w:rPr>
          <w:rFonts w:ascii="TH SarabunPSK" w:hAnsi="TH SarabunPSK" w:cs="TH SarabunPSK"/>
          <w:sz w:val="32"/>
          <w:szCs w:val="32"/>
          <w:cs/>
        </w:rPr>
        <w:t>866) แต่ยังคงมีความสัมพันธ์เชิงบวกในระดับสูงกับความสำเร็จของโครงการนานาชาติ ซึ่งแสดงให้เห็นว่าภาวะผู้นำทางวิชาการและกลยุทธ์การบริหารเชิงนวัตกรรมเป็นปัจจัยที่มีนัยสำคัญต่อประสิทธิผลของโครงการ (</w:t>
      </w:r>
      <w:r w:rsidR="004F56FF" w:rsidRPr="002B6182">
        <w:rPr>
          <w:rFonts w:ascii="TH SarabunPSK" w:hAnsi="TH SarabunPSK" w:cs="TH SarabunPSK"/>
          <w:sz w:val="32"/>
          <w:szCs w:val="32"/>
        </w:rPr>
        <w:t>Hallinger &amp; Heck, 2011</w:t>
      </w:r>
      <w:r w:rsidRPr="002B6182">
        <w:rPr>
          <w:rFonts w:ascii="TH SarabunPSK" w:hAnsi="TH SarabunPSK" w:cs="TH SarabunPSK"/>
          <w:sz w:val="32"/>
          <w:szCs w:val="32"/>
        </w:rPr>
        <w:t xml:space="preserve">; Leithwood et al., </w:t>
      </w:r>
      <w:r w:rsidRPr="002B6182">
        <w:rPr>
          <w:rFonts w:ascii="TH SarabunPSK" w:hAnsi="TH SarabunPSK" w:cs="TH SarabunPSK"/>
          <w:sz w:val="32"/>
          <w:szCs w:val="32"/>
          <w:cs/>
        </w:rPr>
        <w:t>2020) โดยเฉพาะอย่างยิ่งในบริบทการศึกษานานาชาติที่ผู้บริหารต้องแสดงศักยภาพในการบริหารจัดการความหลากหลายทางวัฒนธรรม การสร้างเครือข่ายความร่วมมือระดับนานาชาติ และการระดมทรัพยากรเพื่อสนับสนุนการพัฒนาคุณภาพการศึกษาอย่างยั่งยืน (สุเทพ พงศ์ศรีวัฒน์</w:t>
      </w:r>
      <w:r w:rsidRPr="002B6182">
        <w:rPr>
          <w:rFonts w:ascii="TH SarabunPSK" w:hAnsi="TH SarabunPSK" w:cs="TH SarabunPSK"/>
          <w:sz w:val="32"/>
          <w:szCs w:val="32"/>
        </w:rPr>
        <w:t xml:space="preserve">, </w:t>
      </w:r>
      <w:r w:rsidRPr="002B6182">
        <w:rPr>
          <w:rFonts w:ascii="TH SarabunPSK" w:hAnsi="TH SarabunPSK" w:cs="TH SarabunPSK"/>
          <w:sz w:val="32"/>
          <w:szCs w:val="32"/>
          <w:cs/>
        </w:rPr>
        <w:t>2561</w:t>
      </w:r>
      <w:r w:rsidRPr="002B6182">
        <w:rPr>
          <w:rFonts w:ascii="TH SarabunPSK" w:hAnsi="TH SarabunPSK" w:cs="TH SarabunPSK"/>
          <w:sz w:val="32"/>
          <w:szCs w:val="32"/>
        </w:rPr>
        <w:t xml:space="preserve">; </w:t>
      </w:r>
      <w:r w:rsidRPr="002B6182">
        <w:rPr>
          <w:rFonts w:ascii="TH SarabunPSK" w:hAnsi="TH SarabunPSK" w:cs="TH SarabunPSK"/>
          <w:sz w:val="32"/>
          <w:szCs w:val="32"/>
          <w:cs/>
        </w:rPr>
        <w:t>ไพฑูรย์ สินลารัตน์</w:t>
      </w:r>
      <w:r w:rsidRPr="002B6182">
        <w:rPr>
          <w:rFonts w:ascii="TH SarabunPSK" w:hAnsi="TH SarabunPSK" w:cs="TH SarabunPSK"/>
          <w:sz w:val="32"/>
          <w:szCs w:val="32"/>
        </w:rPr>
        <w:t xml:space="preserve">, </w:t>
      </w:r>
      <w:r w:rsidRPr="002B6182">
        <w:rPr>
          <w:rFonts w:ascii="TH SarabunPSK" w:hAnsi="TH SarabunPSK" w:cs="TH SarabunPSK"/>
          <w:sz w:val="32"/>
          <w:szCs w:val="32"/>
          <w:cs/>
        </w:rPr>
        <w:t>2564)</w:t>
      </w:r>
    </w:p>
    <w:p w14:paraId="067B7303" w14:textId="77777777" w:rsidR="00C315D8" w:rsidRPr="002B6182" w:rsidRDefault="00C315D8" w:rsidP="00C315D8">
      <w:pPr>
        <w:pStyle w:val="a4"/>
        <w:spacing w:line="216" w:lineRule="auto"/>
        <w:jc w:val="thaiDistribute"/>
        <w:rPr>
          <w:rFonts w:ascii="TH SarabunPSK" w:hAnsi="TH SarabunPSK" w:cs="TH SarabunPSK"/>
          <w:sz w:val="32"/>
          <w:szCs w:val="32"/>
        </w:rPr>
      </w:pPr>
    </w:p>
    <w:p w14:paraId="547B30CB" w14:textId="77777777" w:rsidR="003307E7" w:rsidRPr="002B6182" w:rsidRDefault="002037EF" w:rsidP="00C315D8">
      <w:pPr>
        <w:pStyle w:val="a4"/>
        <w:spacing w:line="216" w:lineRule="auto"/>
        <w:jc w:val="thaiDistribute"/>
        <w:rPr>
          <w:rFonts w:ascii="TH SarabunPSK" w:eastAsia="Sarabun" w:hAnsi="TH SarabunPSK" w:cs="TH SarabunPSK"/>
          <w:b/>
          <w:sz w:val="32"/>
          <w:szCs w:val="32"/>
        </w:rPr>
      </w:pPr>
      <w:r w:rsidRPr="002B6182">
        <w:rPr>
          <w:rFonts w:ascii="TH SarabunPSK" w:eastAsia="Sarabun" w:hAnsi="TH SarabunPSK" w:cs="TH SarabunPSK"/>
          <w:b/>
          <w:sz w:val="32"/>
          <w:szCs w:val="32"/>
        </w:rPr>
        <w:t>ข้อเสนอแนะ</w:t>
      </w:r>
    </w:p>
    <w:p w14:paraId="150BB1B1" w14:textId="48F7E506" w:rsidR="00CA47F0" w:rsidRPr="002B6182" w:rsidRDefault="00CA47F0" w:rsidP="00C315D8">
      <w:pPr>
        <w:pStyle w:val="a4"/>
        <w:spacing w:line="216" w:lineRule="auto"/>
        <w:ind w:firstLine="567"/>
        <w:jc w:val="thaiDistribute"/>
        <w:rPr>
          <w:rFonts w:ascii="TH SarabunPSK" w:eastAsia="Sarabun" w:hAnsi="TH SarabunPSK" w:cs="TH SarabunPSK"/>
          <w:bCs/>
          <w:sz w:val="32"/>
          <w:szCs w:val="32"/>
        </w:rPr>
      </w:pPr>
      <w:r w:rsidRPr="002B6182">
        <w:rPr>
          <w:rFonts w:ascii="TH SarabunPSK" w:eastAsia="Sarabun" w:hAnsi="TH SarabunPSK" w:cs="TH SarabunPSK" w:hint="cs"/>
          <w:bCs/>
          <w:sz w:val="32"/>
          <w:szCs w:val="32"/>
          <w:cs/>
        </w:rPr>
        <w:t>1. ข้อเสนอแนะสำหรับผู้ปฏิบัติ</w:t>
      </w:r>
    </w:p>
    <w:p w14:paraId="7CAC93E3" w14:textId="23B5F930" w:rsidR="00CA47F0" w:rsidRPr="002B6182" w:rsidRDefault="00CA47F0" w:rsidP="00C315D8">
      <w:pPr>
        <w:pStyle w:val="a4"/>
        <w:spacing w:line="216" w:lineRule="auto"/>
        <w:ind w:firstLine="851"/>
        <w:jc w:val="thaiDistribute"/>
        <w:rPr>
          <w:rFonts w:ascii="TH SarabunPSK" w:hAnsi="TH SarabunPSK" w:cs="TH SarabunPSK"/>
          <w:b/>
          <w:bCs/>
          <w:sz w:val="32"/>
          <w:szCs w:val="32"/>
        </w:rPr>
      </w:pPr>
      <w:r w:rsidRPr="002B6182">
        <w:rPr>
          <w:rFonts w:ascii="TH SarabunPSK" w:hAnsi="TH SarabunPSK" w:cs="TH SarabunPSK" w:hint="cs"/>
          <w:b/>
          <w:bCs/>
          <w:sz w:val="32"/>
          <w:szCs w:val="32"/>
          <w:cs/>
        </w:rPr>
        <w:t xml:space="preserve">1.1 </w:t>
      </w:r>
      <w:r w:rsidRPr="002B6182">
        <w:rPr>
          <w:rFonts w:ascii="TH SarabunPSK" w:hAnsi="TH SarabunPSK" w:cs="TH SarabunPSK"/>
          <w:b/>
          <w:bCs/>
          <w:sz w:val="32"/>
          <w:szCs w:val="32"/>
          <w:cs/>
        </w:rPr>
        <w:t>การเสริมสร้างภาวะผู้นำของผู้บริหารสถานศึกษา</w:t>
      </w:r>
    </w:p>
    <w:p w14:paraId="03B25B56" w14:textId="17257052" w:rsidR="00CA47F0" w:rsidRPr="002B6182" w:rsidRDefault="00CA47F0" w:rsidP="00C315D8">
      <w:pPr>
        <w:pStyle w:val="a4"/>
        <w:spacing w:line="216" w:lineRule="auto"/>
        <w:ind w:firstLine="1134"/>
        <w:jc w:val="thaiDistribute"/>
        <w:rPr>
          <w:rFonts w:ascii="TH SarabunPSK" w:hAnsi="TH SarabunPSK" w:cs="TH SarabunPSK"/>
          <w:sz w:val="32"/>
          <w:szCs w:val="32"/>
        </w:rPr>
      </w:pPr>
      <w:r w:rsidRPr="002B6182">
        <w:rPr>
          <w:rFonts w:ascii="TH SarabunPSK" w:hAnsi="TH SarabunPSK" w:cs="TH SarabunPSK" w:hint="cs"/>
          <w:sz w:val="32"/>
          <w:szCs w:val="32"/>
          <w:cs/>
        </w:rPr>
        <w:t xml:space="preserve">1) </w:t>
      </w:r>
      <w:r w:rsidRPr="002B6182">
        <w:rPr>
          <w:rFonts w:ascii="TH SarabunPSK" w:hAnsi="TH SarabunPSK" w:cs="TH SarabunPSK"/>
          <w:sz w:val="32"/>
          <w:szCs w:val="32"/>
          <w:cs/>
        </w:rPr>
        <w:t>ผู้บริหารสถานศึกษาควรมี</w:t>
      </w:r>
      <w:r w:rsidRPr="002B6182">
        <w:rPr>
          <w:rFonts w:ascii="TH SarabunPSK" w:hAnsi="TH SarabunPSK" w:cs="TH SarabunPSK"/>
          <w:sz w:val="32"/>
          <w:szCs w:val="32"/>
        </w:rPr>
        <w:t xml:space="preserve"> </w:t>
      </w:r>
      <w:r w:rsidRPr="002B6182">
        <w:rPr>
          <w:rFonts w:ascii="TH SarabunPSK" w:hAnsi="TH SarabunPSK" w:cs="TH SarabunPSK"/>
          <w:sz w:val="32"/>
          <w:szCs w:val="32"/>
          <w:cs/>
        </w:rPr>
        <w:t>ภาวะผู้นำเชิงกลยุทธ์</w:t>
      </w:r>
      <w:r w:rsidRPr="002B6182">
        <w:rPr>
          <w:rFonts w:ascii="TH SarabunPSK" w:hAnsi="TH SarabunPSK" w:cs="TH SarabunPSK"/>
          <w:sz w:val="32"/>
          <w:szCs w:val="32"/>
        </w:rPr>
        <w:t xml:space="preserve"> (Strategic Leadership) </w:t>
      </w:r>
      <w:r w:rsidRPr="002B6182">
        <w:rPr>
          <w:rFonts w:ascii="TH SarabunPSK" w:hAnsi="TH SarabunPSK" w:cs="TH SarabunPSK"/>
          <w:sz w:val="32"/>
          <w:szCs w:val="32"/>
          <w:cs/>
        </w:rPr>
        <w:t>และ</w:t>
      </w:r>
      <w:r w:rsidRPr="002B6182">
        <w:rPr>
          <w:rFonts w:ascii="TH SarabunPSK" w:hAnsi="TH SarabunPSK" w:cs="TH SarabunPSK"/>
          <w:sz w:val="32"/>
          <w:szCs w:val="32"/>
        </w:rPr>
        <w:t xml:space="preserve"> </w:t>
      </w:r>
      <w:r w:rsidRPr="002B6182">
        <w:rPr>
          <w:rFonts w:ascii="TH SarabunPSK" w:hAnsi="TH SarabunPSK" w:cs="TH SarabunPSK"/>
          <w:sz w:val="32"/>
          <w:szCs w:val="32"/>
          <w:cs/>
        </w:rPr>
        <w:t>ภาวะผู้นำทางวิชาการ</w:t>
      </w:r>
      <w:r w:rsidRPr="002B6182">
        <w:rPr>
          <w:rFonts w:ascii="TH SarabunPSK" w:hAnsi="TH SarabunPSK" w:cs="TH SarabunPSK"/>
          <w:sz w:val="32"/>
          <w:szCs w:val="32"/>
        </w:rPr>
        <w:t xml:space="preserve"> (Instructional Leadership) </w:t>
      </w:r>
      <w:r w:rsidRPr="002B6182">
        <w:rPr>
          <w:rFonts w:ascii="TH SarabunPSK" w:hAnsi="TH SarabunPSK" w:cs="TH SarabunPSK"/>
          <w:sz w:val="32"/>
          <w:szCs w:val="32"/>
          <w:cs/>
        </w:rPr>
        <w:t>ที่สามารถขับเคลื่อนการพัฒนาหลักสูตรนานาชาติได้อย่างมีประสิทธิภาพ</w:t>
      </w:r>
    </w:p>
    <w:p w14:paraId="6C66AD0F" w14:textId="1252B104" w:rsidR="00CA47F0" w:rsidRPr="002B6182" w:rsidRDefault="00CA47F0" w:rsidP="00C315D8">
      <w:pPr>
        <w:pStyle w:val="a4"/>
        <w:spacing w:line="216" w:lineRule="auto"/>
        <w:ind w:firstLine="1134"/>
        <w:jc w:val="thaiDistribute"/>
        <w:rPr>
          <w:rFonts w:ascii="TH SarabunPSK" w:hAnsi="TH SarabunPSK" w:cs="TH SarabunPSK"/>
          <w:sz w:val="32"/>
          <w:szCs w:val="32"/>
          <w:cs/>
        </w:rPr>
      </w:pPr>
      <w:r w:rsidRPr="002B6182">
        <w:rPr>
          <w:rFonts w:ascii="TH SarabunPSK" w:hAnsi="TH SarabunPSK" w:cs="TH SarabunPSK" w:hint="cs"/>
          <w:sz w:val="32"/>
          <w:szCs w:val="32"/>
          <w:cs/>
        </w:rPr>
        <w:t xml:space="preserve">2) </w:t>
      </w:r>
      <w:r w:rsidRPr="002B6182">
        <w:rPr>
          <w:rFonts w:ascii="TH SarabunPSK" w:hAnsi="TH SarabunPSK" w:cs="TH SarabunPSK"/>
          <w:sz w:val="32"/>
          <w:szCs w:val="32"/>
          <w:cs/>
        </w:rPr>
        <w:t>ควรส่งเสริมการ</w:t>
      </w:r>
      <w:r w:rsidRPr="002B6182">
        <w:rPr>
          <w:rFonts w:ascii="TH SarabunPSK" w:hAnsi="TH SarabunPSK" w:cs="TH SarabunPSK"/>
          <w:sz w:val="32"/>
          <w:szCs w:val="32"/>
        </w:rPr>
        <w:t xml:space="preserve"> </w:t>
      </w:r>
      <w:r w:rsidRPr="002B6182">
        <w:rPr>
          <w:rFonts w:ascii="TH SarabunPSK" w:hAnsi="TH SarabunPSK" w:cs="TH SarabunPSK"/>
          <w:sz w:val="32"/>
          <w:szCs w:val="32"/>
          <w:cs/>
        </w:rPr>
        <w:t>บริหารแบบกระจายอำนาจ (</w:t>
      </w:r>
      <w:r w:rsidRPr="002B6182">
        <w:rPr>
          <w:rFonts w:ascii="TH SarabunPSK" w:hAnsi="TH SarabunPSK" w:cs="TH SarabunPSK"/>
          <w:sz w:val="32"/>
          <w:szCs w:val="32"/>
        </w:rPr>
        <w:t xml:space="preserve">Distributed Leadership) </w:t>
      </w:r>
      <w:r w:rsidRPr="002B6182">
        <w:rPr>
          <w:rFonts w:ascii="TH SarabunPSK" w:hAnsi="TH SarabunPSK" w:cs="TH SarabunPSK"/>
          <w:sz w:val="32"/>
          <w:szCs w:val="32"/>
          <w:cs/>
        </w:rPr>
        <w:t>เพื่อให้ครูและบุคลากรมีส่วนร่วมในการพัฒนาและบริหารโครงการมากขึ้น</w:t>
      </w:r>
    </w:p>
    <w:p w14:paraId="3A0A08D8" w14:textId="776FA85C" w:rsidR="007E7900" w:rsidRPr="002B6182" w:rsidRDefault="007E7900" w:rsidP="00C315D8">
      <w:pPr>
        <w:pStyle w:val="a4"/>
        <w:spacing w:line="216" w:lineRule="auto"/>
        <w:ind w:firstLine="851"/>
        <w:rPr>
          <w:rFonts w:ascii="TH SarabunPSK" w:hAnsi="TH SarabunPSK" w:cs="TH SarabunPSK"/>
          <w:b/>
          <w:bCs/>
          <w:sz w:val="32"/>
          <w:szCs w:val="32"/>
        </w:rPr>
      </w:pPr>
      <w:r w:rsidRPr="002B6182">
        <w:rPr>
          <w:rFonts w:ascii="TH SarabunPSK" w:hAnsi="TH SarabunPSK" w:cs="TH SarabunPSK" w:hint="cs"/>
          <w:b/>
          <w:bCs/>
          <w:sz w:val="32"/>
          <w:szCs w:val="32"/>
          <w:cs/>
        </w:rPr>
        <w:t>1</w:t>
      </w:r>
      <w:r w:rsidR="00CA47F0" w:rsidRPr="002B6182">
        <w:rPr>
          <w:rFonts w:ascii="TH SarabunPSK" w:hAnsi="TH SarabunPSK" w:cs="TH SarabunPSK" w:hint="cs"/>
          <w:b/>
          <w:bCs/>
          <w:sz w:val="32"/>
          <w:szCs w:val="32"/>
          <w:cs/>
        </w:rPr>
        <w:t>.</w:t>
      </w:r>
      <w:r w:rsidR="00CA47F0" w:rsidRPr="002B6182">
        <w:rPr>
          <w:rFonts w:ascii="TH SarabunPSK" w:hAnsi="TH SarabunPSK" w:cs="TH SarabunPSK"/>
          <w:b/>
          <w:bCs/>
          <w:sz w:val="32"/>
          <w:szCs w:val="32"/>
        </w:rPr>
        <w:t xml:space="preserve">2 </w:t>
      </w:r>
      <w:r w:rsidRPr="002B6182">
        <w:rPr>
          <w:rFonts w:ascii="TH SarabunPSK" w:hAnsi="TH SarabunPSK" w:cs="TH SarabunPSK"/>
          <w:b/>
          <w:bCs/>
          <w:sz w:val="32"/>
          <w:szCs w:val="32"/>
          <w:cs/>
        </w:rPr>
        <w:t>การพัฒนาสมรรถนะของครูผู้สอนในหลักสูตรนานาชาติ</w:t>
      </w:r>
      <w:r w:rsidRPr="002B6182">
        <w:rPr>
          <w:rFonts w:ascii="TH SarabunPSK" w:hAnsi="TH SarabunPSK" w:cs="TH SarabunPSK"/>
          <w:b/>
          <w:bCs/>
          <w:sz w:val="32"/>
          <w:szCs w:val="32"/>
          <w:cs/>
        </w:rPr>
        <w:tab/>
      </w:r>
    </w:p>
    <w:p w14:paraId="2E020BA1" w14:textId="119AD42D" w:rsidR="007E7900" w:rsidRPr="002B6182" w:rsidRDefault="007E7900" w:rsidP="00C315D8">
      <w:pPr>
        <w:pStyle w:val="a4"/>
        <w:spacing w:line="216" w:lineRule="auto"/>
        <w:ind w:firstLine="1134"/>
        <w:jc w:val="thaiDistribute"/>
        <w:rPr>
          <w:rFonts w:ascii="TH SarabunPSK" w:hAnsi="TH SarabunPSK" w:cs="TH SarabunPSK"/>
          <w:sz w:val="32"/>
          <w:szCs w:val="32"/>
        </w:rPr>
      </w:pPr>
      <w:r w:rsidRPr="002B6182">
        <w:rPr>
          <w:rFonts w:ascii="TH SarabunPSK" w:hAnsi="TH SarabunPSK" w:cs="TH SarabunPSK" w:hint="cs"/>
          <w:sz w:val="32"/>
          <w:szCs w:val="32"/>
          <w:cs/>
        </w:rPr>
        <w:t>1</w:t>
      </w:r>
      <w:r w:rsidR="00CA47F0" w:rsidRPr="002B6182">
        <w:rPr>
          <w:rFonts w:ascii="TH SarabunPSK" w:hAnsi="TH SarabunPSK" w:cs="TH SarabunPSK" w:hint="cs"/>
          <w:sz w:val="32"/>
          <w:szCs w:val="32"/>
          <w:cs/>
        </w:rPr>
        <w:t>)</w:t>
      </w:r>
      <w:r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เนื่องจากปัจจัยด้านครูผู้สอนมีอิทธิพลสูงสุดต่อความสำเร็จของโครงการ ควรมีการพัฒนา</w:t>
      </w:r>
      <w:r w:rsidRPr="002B6182">
        <w:rPr>
          <w:rFonts w:ascii="TH SarabunPSK" w:hAnsi="TH SarabunPSK" w:cs="TH SarabunPSK"/>
          <w:sz w:val="32"/>
          <w:szCs w:val="32"/>
        </w:rPr>
        <w:t xml:space="preserve"> </w:t>
      </w:r>
      <w:r w:rsidRPr="002B6182">
        <w:rPr>
          <w:rFonts w:ascii="TH SarabunPSK" w:hAnsi="TH SarabunPSK" w:cs="TH SarabunPSK"/>
          <w:sz w:val="32"/>
          <w:szCs w:val="32"/>
          <w:cs/>
        </w:rPr>
        <w:t>ทักษะการสอนในหลักสูตรนานาชาติ</w:t>
      </w:r>
      <w:r w:rsidRPr="002B6182">
        <w:rPr>
          <w:rFonts w:ascii="TH SarabunPSK" w:hAnsi="TH SarabunPSK" w:cs="TH SarabunPSK"/>
          <w:sz w:val="32"/>
          <w:szCs w:val="32"/>
        </w:rPr>
        <w:t xml:space="preserve"> </w:t>
      </w:r>
      <w:r w:rsidRPr="002B6182">
        <w:rPr>
          <w:rFonts w:ascii="TH SarabunPSK" w:hAnsi="TH SarabunPSK" w:cs="TH SarabunPSK"/>
          <w:sz w:val="32"/>
          <w:szCs w:val="32"/>
          <w:cs/>
        </w:rPr>
        <w:t>ผ่านการอบรมที่มุ่งเน้นการพัฒนาทักษะภาษาอังกฤษ การจัดการเรียนรู้ที่ส่งเสริมความคิดเชิงวิพากษ์ และการนำเทคโนโลยีทางการศึกษามาใช้ให้เกิดประโยชน์สูงสุด</w:t>
      </w:r>
      <w:r w:rsidRPr="002B6182">
        <w:rPr>
          <w:rFonts w:ascii="TH SarabunPSK" w:hAnsi="TH SarabunPSK" w:cs="TH SarabunPSK"/>
          <w:sz w:val="32"/>
          <w:szCs w:val="32"/>
          <w:cs/>
        </w:rPr>
        <w:tab/>
      </w:r>
    </w:p>
    <w:p w14:paraId="1F84EC11" w14:textId="40D0CF48" w:rsidR="007E7900" w:rsidRPr="002B6182" w:rsidRDefault="007E7900" w:rsidP="00C315D8">
      <w:pPr>
        <w:pStyle w:val="a4"/>
        <w:spacing w:line="216" w:lineRule="auto"/>
        <w:ind w:firstLine="1134"/>
        <w:jc w:val="thaiDistribute"/>
        <w:rPr>
          <w:rFonts w:ascii="TH SarabunPSK" w:hAnsi="TH SarabunPSK" w:cs="TH SarabunPSK"/>
          <w:sz w:val="32"/>
          <w:szCs w:val="32"/>
        </w:rPr>
      </w:pPr>
      <w:r w:rsidRPr="002B6182">
        <w:rPr>
          <w:rFonts w:ascii="TH SarabunPSK" w:hAnsi="TH SarabunPSK" w:cs="TH SarabunPSK" w:hint="cs"/>
          <w:sz w:val="32"/>
          <w:szCs w:val="32"/>
          <w:cs/>
        </w:rPr>
        <w:lastRenderedPageBreak/>
        <w:t>2</w:t>
      </w:r>
      <w:r w:rsidR="00CA47F0" w:rsidRPr="002B6182">
        <w:rPr>
          <w:rFonts w:ascii="TH SarabunPSK" w:hAnsi="TH SarabunPSK" w:cs="TH SarabunPSK" w:hint="cs"/>
          <w:sz w:val="32"/>
          <w:szCs w:val="32"/>
          <w:cs/>
        </w:rPr>
        <w:t>)</w:t>
      </w:r>
      <w:r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ส่งเสริมการพัฒนาวิชาชีพอย่างต่อเนื่องผ่าน</w:t>
      </w:r>
      <w:r w:rsidRPr="002B6182">
        <w:rPr>
          <w:rFonts w:ascii="TH SarabunPSK" w:hAnsi="TH SarabunPSK" w:cs="TH SarabunPSK"/>
          <w:sz w:val="32"/>
          <w:szCs w:val="32"/>
        </w:rPr>
        <w:t xml:space="preserve"> </w:t>
      </w:r>
      <w:r w:rsidRPr="002B6182">
        <w:rPr>
          <w:rFonts w:ascii="TH SarabunPSK" w:hAnsi="TH SarabunPSK" w:cs="TH SarabunPSK"/>
          <w:sz w:val="32"/>
          <w:szCs w:val="32"/>
          <w:cs/>
        </w:rPr>
        <w:t>ชุมชนแห่งการเรียนรู้ทางวิชาชีพ (</w:t>
      </w:r>
      <w:r w:rsidRPr="002B6182">
        <w:rPr>
          <w:rFonts w:ascii="TH SarabunPSK" w:hAnsi="TH SarabunPSK" w:cs="TH SarabunPSK"/>
          <w:sz w:val="32"/>
          <w:szCs w:val="32"/>
        </w:rPr>
        <w:t xml:space="preserve">Professional Learning Community - PLC) </w:t>
      </w:r>
      <w:r w:rsidRPr="002B6182">
        <w:rPr>
          <w:rFonts w:ascii="TH SarabunPSK" w:hAnsi="TH SarabunPSK" w:cs="TH SarabunPSK"/>
          <w:sz w:val="32"/>
          <w:szCs w:val="32"/>
          <w:cs/>
        </w:rPr>
        <w:t>และ</w:t>
      </w:r>
      <w:r w:rsidRPr="002B6182">
        <w:rPr>
          <w:rFonts w:ascii="TH SarabunPSK" w:hAnsi="TH SarabunPSK" w:cs="TH SarabunPSK"/>
          <w:sz w:val="32"/>
          <w:szCs w:val="32"/>
        </w:rPr>
        <w:t xml:space="preserve"> </w:t>
      </w:r>
      <w:r w:rsidRPr="002B6182">
        <w:rPr>
          <w:rFonts w:ascii="TH SarabunPSK" w:hAnsi="TH SarabunPSK" w:cs="TH SarabunPSK"/>
          <w:sz w:val="32"/>
          <w:szCs w:val="32"/>
          <w:cs/>
        </w:rPr>
        <w:t>การสร้างเครือข่ายความร่วมมือกับโรงเรียนนานาชาติหรือสถาบันอุดมศึกษา</w:t>
      </w:r>
      <w:r w:rsidRPr="002B6182">
        <w:rPr>
          <w:rFonts w:ascii="TH SarabunPSK" w:hAnsi="TH SarabunPSK" w:cs="TH SarabunPSK"/>
          <w:sz w:val="32"/>
          <w:szCs w:val="32"/>
        </w:rPr>
        <w:t xml:space="preserve"> </w:t>
      </w:r>
      <w:r w:rsidRPr="002B6182">
        <w:rPr>
          <w:rFonts w:ascii="TH SarabunPSK" w:hAnsi="TH SarabunPSK" w:cs="TH SarabunPSK"/>
          <w:sz w:val="32"/>
          <w:szCs w:val="32"/>
          <w:cs/>
        </w:rPr>
        <w:t>ที่มีหลักสูตรมาตรฐานระดับสากล</w:t>
      </w:r>
    </w:p>
    <w:p w14:paraId="7F084659" w14:textId="148A6A64" w:rsidR="00CA47F0" w:rsidRPr="002B6182" w:rsidRDefault="00CA47F0" w:rsidP="00C315D8">
      <w:pPr>
        <w:pStyle w:val="a4"/>
        <w:spacing w:line="216" w:lineRule="auto"/>
        <w:ind w:firstLine="851"/>
        <w:jc w:val="thaiDistribute"/>
        <w:rPr>
          <w:rFonts w:ascii="TH SarabunPSK" w:hAnsi="TH SarabunPSK" w:cs="TH SarabunPSK"/>
          <w:b/>
          <w:bCs/>
          <w:sz w:val="32"/>
          <w:szCs w:val="32"/>
        </w:rPr>
      </w:pPr>
      <w:r w:rsidRPr="002B6182">
        <w:rPr>
          <w:rFonts w:ascii="TH SarabunPSK" w:hAnsi="TH SarabunPSK" w:cs="TH SarabunPSK" w:hint="cs"/>
          <w:b/>
          <w:bCs/>
          <w:sz w:val="32"/>
          <w:szCs w:val="32"/>
          <w:cs/>
        </w:rPr>
        <w:t xml:space="preserve">1.3 </w:t>
      </w:r>
      <w:r w:rsidRPr="002B6182">
        <w:rPr>
          <w:rFonts w:ascii="TH SarabunPSK" w:hAnsi="TH SarabunPSK" w:cs="TH SarabunPSK"/>
          <w:b/>
          <w:bCs/>
          <w:sz w:val="32"/>
          <w:szCs w:val="32"/>
          <w:cs/>
        </w:rPr>
        <w:t>การสร้างความร่วมมือระหว่างโรงเรียน ครอบครัว และชุมชน</w:t>
      </w:r>
    </w:p>
    <w:p w14:paraId="7B7FBFF6" w14:textId="72BD7D39" w:rsidR="00CA47F0" w:rsidRPr="002B6182" w:rsidRDefault="00CA47F0" w:rsidP="00C315D8">
      <w:pPr>
        <w:pStyle w:val="a4"/>
        <w:spacing w:line="216" w:lineRule="auto"/>
        <w:ind w:firstLine="1134"/>
        <w:jc w:val="thaiDistribute"/>
        <w:rPr>
          <w:rFonts w:ascii="TH SarabunPSK" w:hAnsi="TH SarabunPSK" w:cs="TH SarabunPSK"/>
          <w:sz w:val="32"/>
          <w:szCs w:val="32"/>
        </w:rPr>
      </w:pPr>
      <w:r w:rsidRPr="002B6182">
        <w:rPr>
          <w:rFonts w:ascii="TH SarabunPSK" w:hAnsi="TH SarabunPSK" w:cs="TH SarabunPSK" w:hint="cs"/>
          <w:sz w:val="32"/>
          <w:szCs w:val="32"/>
          <w:cs/>
        </w:rPr>
        <w:t xml:space="preserve">1) </w:t>
      </w:r>
      <w:r w:rsidRPr="002B6182">
        <w:rPr>
          <w:rFonts w:ascii="TH SarabunPSK" w:hAnsi="TH SarabunPSK" w:cs="TH SarabunPSK"/>
          <w:sz w:val="32"/>
          <w:szCs w:val="32"/>
          <w:cs/>
        </w:rPr>
        <w:t>ควรส่งเสริม</w:t>
      </w:r>
      <w:r w:rsidRPr="002B6182">
        <w:rPr>
          <w:rFonts w:ascii="TH SarabunPSK" w:hAnsi="TH SarabunPSK" w:cs="TH SarabunPSK"/>
          <w:sz w:val="32"/>
          <w:szCs w:val="32"/>
        </w:rPr>
        <w:t xml:space="preserve"> </w:t>
      </w:r>
      <w:r w:rsidRPr="002B6182">
        <w:rPr>
          <w:rFonts w:ascii="TH SarabunPSK" w:hAnsi="TH SarabunPSK" w:cs="TH SarabunPSK"/>
          <w:sz w:val="32"/>
          <w:szCs w:val="32"/>
          <w:cs/>
        </w:rPr>
        <w:t>การมีส่วนร่วมของผู้ปกครองและชุมชน</w:t>
      </w:r>
      <w:r w:rsidRPr="002B6182">
        <w:rPr>
          <w:rFonts w:ascii="TH SarabunPSK" w:hAnsi="TH SarabunPSK" w:cs="TH SarabunPSK"/>
          <w:sz w:val="32"/>
          <w:szCs w:val="32"/>
        </w:rPr>
        <w:t xml:space="preserve"> </w:t>
      </w:r>
      <w:r w:rsidRPr="002B6182">
        <w:rPr>
          <w:rFonts w:ascii="TH SarabunPSK" w:hAnsi="TH SarabunPSK" w:cs="TH SarabunPSK"/>
          <w:sz w:val="32"/>
          <w:szCs w:val="32"/>
          <w:cs/>
        </w:rPr>
        <w:t>ในการพัฒนาโครงการนานาชาติโดยเปิดโอกาสให้มีการแลกเปลี่ยนความคิดเห็นผ่านเวทีประชุม หรือจัดโครงการอบรมความรู้เกี่ยวกับหลักสูตรนานาชาติให้กับผู้ปกครอง</w:t>
      </w:r>
    </w:p>
    <w:p w14:paraId="6EF4357A" w14:textId="5A82D241" w:rsidR="007E7900" w:rsidRPr="002B6182" w:rsidRDefault="00CA47F0" w:rsidP="00C315D8">
      <w:pPr>
        <w:pStyle w:val="a4"/>
        <w:spacing w:line="216" w:lineRule="auto"/>
        <w:ind w:firstLine="567"/>
        <w:jc w:val="thaiDistribute"/>
        <w:rPr>
          <w:rFonts w:ascii="TH SarabunPSK" w:hAnsi="TH SarabunPSK" w:cs="TH SarabunPSK"/>
          <w:sz w:val="32"/>
          <w:szCs w:val="32"/>
        </w:rPr>
      </w:pPr>
      <w:r w:rsidRPr="002B6182">
        <w:rPr>
          <w:rFonts w:ascii="TH SarabunPSK" w:eastAsia="Sarabun" w:hAnsi="TH SarabunPSK" w:cs="TH SarabunPSK" w:hint="cs"/>
          <w:bCs/>
          <w:sz w:val="32"/>
          <w:szCs w:val="32"/>
          <w:cs/>
        </w:rPr>
        <w:t>2</w:t>
      </w:r>
      <w:r w:rsidR="00C315D8">
        <w:rPr>
          <w:rFonts w:ascii="TH SarabunPSK" w:eastAsia="Sarabun" w:hAnsi="TH SarabunPSK" w:cs="TH SarabunPSK"/>
          <w:bCs/>
          <w:sz w:val="32"/>
          <w:szCs w:val="32"/>
        </w:rPr>
        <w:t>.</w:t>
      </w:r>
      <w:r w:rsidRPr="002B6182">
        <w:rPr>
          <w:rFonts w:ascii="TH SarabunPSK" w:eastAsia="Sarabun" w:hAnsi="TH SarabunPSK" w:cs="TH SarabunPSK" w:hint="cs"/>
          <w:bCs/>
          <w:sz w:val="32"/>
          <w:szCs w:val="32"/>
          <w:cs/>
        </w:rPr>
        <w:t xml:space="preserve"> ข้อเสนอแนะสำหรับผู้ปฏิบัติ</w:t>
      </w:r>
    </w:p>
    <w:p w14:paraId="29B485EE" w14:textId="236DE5F1" w:rsidR="007E7900" w:rsidRPr="002B6182" w:rsidRDefault="00CA47F0" w:rsidP="00C315D8">
      <w:pPr>
        <w:pStyle w:val="a4"/>
        <w:spacing w:line="216" w:lineRule="auto"/>
        <w:ind w:firstLine="851"/>
        <w:jc w:val="thaiDistribute"/>
        <w:rPr>
          <w:rFonts w:ascii="TH SarabunPSK" w:hAnsi="TH SarabunPSK" w:cs="TH SarabunPSK"/>
          <w:b/>
          <w:bCs/>
          <w:sz w:val="32"/>
          <w:szCs w:val="32"/>
        </w:rPr>
      </w:pPr>
      <w:r w:rsidRPr="002B6182">
        <w:rPr>
          <w:rFonts w:ascii="TH SarabunPSK" w:hAnsi="TH SarabunPSK" w:cs="TH SarabunPSK" w:hint="cs"/>
          <w:b/>
          <w:bCs/>
          <w:sz w:val="32"/>
          <w:szCs w:val="32"/>
          <w:cs/>
        </w:rPr>
        <w:t xml:space="preserve">2.1 </w:t>
      </w:r>
      <w:r w:rsidR="007E7900" w:rsidRPr="002B6182">
        <w:rPr>
          <w:rFonts w:ascii="TH SarabunPSK" w:hAnsi="TH SarabunPSK" w:cs="TH SarabunPSK"/>
          <w:b/>
          <w:bCs/>
          <w:sz w:val="32"/>
          <w:szCs w:val="32"/>
          <w:cs/>
        </w:rPr>
        <w:t>การพัฒนากลยุทธ์การบริหารโครงการให้มีประสิทธิภาพ</w:t>
      </w:r>
    </w:p>
    <w:p w14:paraId="51958E7E" w14:textId="77777777" w:rsidR="00C315D8" w:rsidRDefault="007E7900" w:rsidP="00C315D8">
      <w:pPr>
        <w:pStyle w:val="a4"/>
        <w:spacing w:line="216" w:lineRule="auto"/>
        <w:ind w:firstLine="1134"/>
        <w:jc w:val="thaiDistribute"/>
        <w:rPr>
          <w:rFonts w:ascii="TH SarabunPSK" w:hAnsi="TH SarabunPSK" w:cs="TH SarabunPSK"/>
          <w:b/>
          <w:bCs/>
          <w:sz w:val="32"/>
          <w:szCs w:val="32"/>
        </w:rPr>
      </w:pPr>
      <w:r w:rsidRPr="002B6182">
        <w:rPr>
          <w:rFonts w:ascii="TH SarabunPSK" w:hAnsi="TH SarabunPSK" w:cs="TH SarabunPSK" w:hint="cs"/>
          <w:sz w:val="32"/>
          <w:szCs w:val="32"/>
          <w:cs/>
        </w:rPr>
        <w:t>1</w:t>
      </w:r>
      <w:r w:rsidR="00CA47F0" w:rsidRPr="002B6182">
        <w:rPr>
          <w:rFonts w:ascii="TH SarabunPSK" w:hAnsi="TH SarabunPSK" w:cs="TH SarabunPSK" w:hint="cs"/>
          <w:sz w:val="32"/>
          <w:szCs w:val="32"/>
          <w:cs/>
        </w:rPr>
        <w:t>)</w:t>
      </w:r>
      <w:r w:rsidRPr="002B6182">
        <w:rPr>
          <w:rFonts w:ascii="TH SarabunPSK" w:hAnsi="TH SarabunPSK" w:cs="TH SarabunPSK" w:hint="cs"/>
          <w:b/>
          <w:bCs/>
          <w:sz w:val="32"/>
          <w:szCs w:val="32"/>
          <w:cs/>
        </w:rPr>
        <w:t xml:space="preserve"> </w:t>
      </w:r>
      <w:r w:rsidRPr="002B6182">
        <w:rPr>
          <w:rFonts w:ascii="TH SarabunPSK" w:hAnsi="TH SarabunPSK" w:cs="TH SarabunPSK"/>
          <w:sz w:val="32"/>
          <w:szCs w:val="32"/>
          <w:cs/>
        </w:rPr>
        <w:t>ควรมีการจัดทำ</w:t>
      </w:r>
      <w:r w:rsidRPr="002B6182">
        <w:rPr>
          <w:rFonts w:ascii="TH SarabunPSK" w:hAnsi="TH SarabunPSK" w:cs="TH SarabunPSK"/>
          <w:sz w:val="32"/>
          <w:szCs w:val="32"/>
        </w:rPr>
        <w:t xml:space="preserve"> </w:t>
      </w:r>
      <w:r w:rsidRPr="002B6182">
        <w:rPr>
          <w:rFonts w:ascii="TH SarabunPSK" w:hAnsi="TH SarabunPSK" w:cs="TH SarabunPSK"/>
          <w:sz w:val="32"/>
          <w:szCs w:val="32"/>
          <w:cs/>
        </w:rPr>
        <w:t>แผนกลยุทธ์ระยะยาว</w:t>
      </w:r>
      <w:r w:rsidRPr="002B6182">
        <w:rPr>
          <w:rFonts w:ascii="TH SarabunPSK" w:hAnsi="TH SarabunPSK" w:cs="TH SarabunPSK"/>
          <w:sz w:val="32"/>
          <w:szCs w:val="32"/>
        </w:rPr>
        <w:t xml:space="preserve"> </w:t>
      </w:r>
      <w:r w:rsidRPr="002B6182">
        <w:rPr>
          <w:rFonts w:ascii="TH SarabunPSK" w:hAnsi="TH SarabunPSK" w:cs="TH SarabunPSK"/>
          <w:sz w:val="32"/>
          <w:szCs w:val="32"/>
          <w:cs/>
        </w:rPr>
        <w:t>สำหรับการพัฒนาโครงการนานาชาติ โดยใช้แนวทางการบริหารจัดการเชิงคุณภาพ (</w:t>
      </w:r>
      <w:r w:rsidRPr="002B6182">
        <w:rPr>
          <w:rFonts w:ascii="TH SarabunPSK" w:hAnsi="TH SarabunPSK" w:cs="TH SarabunPSK"/>
          <w:sz w:val="32"/>
          <w:szCs w:val="32"/>
        </w:rPr>
        <w:t xml:space="preserve">Total Quality Management - TQM) </w:t>
      </w:r>
      <w:r w:rsidRPr="002B6182">
        <w:rPr>
          <w:rFonts w:ascii="TH SarabunPSK" w:hAnsi="TH SarabunPSK" w:cs="TH SarabunPSK"/>
          <w:sz w:val="32"/>
          <w:szCs w:val="32"/>
          <w:cs/>
        </w:rPr>
        <w:t>และการบริหารแบบมุ่งเน้นผลสัมฤทธิ์</w:t>
      </w:r>
      <w:r w:rsidRPr="002B6182">
        <w:rPr>
          <w:rFonts w:ascii="TH SarabunPSK" w:hAnsi="TH SarabunPSK" w:cs="TH SarabunPSK"/>
          <w:b/>
          <w:bCs/>
          <w:sz w:val="32"/>
          <w:szCs w:val="32"/>
          <w:cs/>
        </w:rPr>
        <w:tab/>
      </w:r>
      <w:r w:rsidRPr="002B6182">
        <w:rPr>
          <w:rFonts w:ascii="TH SarabunPSK" w:hAnsi="TH SarabunPSK" w:cs="TH SarabunPSK"/>
          <w:b/>
          <w:bCs/>
          <w:sz w:val="32"/>
          <w:szCs w:val="32"/>
          <w:cs/>
        </w:rPr>
        <w:tab/>
      </w:r>
    </w:p>
    <w:p w14:paraId="0D82B1A3" w14:textId="6ADD9477" w:rsidR="007E7900" w:rsidRPr="002B6182" w:rsidRDefault="007E7900" w:rsidP="00C315D8">
      <w:pPr>
        <w:pStyle w:val="a4"/>
        <w:spacing w:line="216" w:lineRule="auto"/>
        <w:ind w:firstLine="1134"/>
        <w:jc w:val="thaiDistribute"/>
        <w:rPr>
          <w:rFonts w:ascii="TH SarabunPSK" w:hAnsi="TH SarabunPSK" w:cs="TH SarabunPSK"/>
          <w:b/>
          <w:bCs/>
          <w:sz w:val="32"/>
          <w:szCs w:val="32"/>
        </w:rPr>
      </w:pPr>
      <w:r w:rsidRPr="002B6182">
        <w:rPr>
          <w:rFonts w:ascii="TH SarabunPSK" w:hAnsi="TH SarabunPSK" w:cs="TH SarabunPSK" w:hint="cs"/>
          <w:sz w:val="32"/>
          <w:szCs w:val="32"/>
          <w:cs/>
        </w:rPr>
        <w:t>2</w:t>
      </w:r>
      <w:r w:rsidR="00CA47F0"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ควรมีการประเมินผลและปรับปรุงหลักสูตรและการดำเนินโครงการอย่างต่อเนื่อง โดยอิงตาม</w:t>
      </w:r>
      <w:r w:rsidRPr="002B6182">
        <w:rPr>
          <w:rFonts w:ascii="TH SarabunPSK" w:hAnsi="TH SarabunPSK" w:cs="TH SarabunPSK"/>
          <w:sz w:val="32"/>
          <w:szCs w:val="32"/>
        </w:rPr>
        <w:t xml:space="preserve"> </w:t>
      </w:r>
      <w:r w:rsidRPr="002B6182">
        <w:rPr>
          <w:rFonts w:ascii="TH SarabunPSK" w:hAnsi="TH SarabunPSK" w:cs="TH SarabunPSK"/>
          <w:sz w:val="32"/>
          <w:szCs w:val="32"/>
          <w:cs/>
        </w:rPr>
        <w:t>ตัวชี้วัดมาตรฐานสากล (</w:t>
      </w:r>
      <w:r w:rsidRPr="002B6182">
        <w:rPr>
          <w:rFonts w:ascii="TH SarabunPSK" w:hAnsi="TH SarabunPSK" w:cs="TH SarabunPSK"/>
          <w:sz w:val="32"/>
          <w:szCs w:val="32"/>
        </w:rPr>
        <w:t xml:space="preserve">International Benchmarking Standards) </w:t>
      </w:r>
      <w:r w:rsidRPr="002B6182">
        <w:rPr>
          <w:rFonts w:ascii="TH SarabunPSK" w:hAnsi="TH SarabunPSK" w:cs="TH SarabunPSK"/>
          <w:sz w:val="32"/>
          <w:szCs w:val="32"/>
          <w:cs/>
        </w:rPr>
        <w:t xml:space="preserve">เช่น มาตรฐานของ </w:t>
      </w:r>
      <w:r w:rsidRPr="002B6182">
        <w:rPr>
          <w:rFonts w:ascii="TH SarabunPSK" w:hAnsi="TH SarabunPSK" w:cs="TH SarabunPSK"/>
          <w:sz w:val="32"/>
          <w:szCs w:val="32"/>
        </w:rPr>
        <w:t xml:space="preserve">Cambridge Assessment International Education (CAIE) </w:t>
      </w:r>
      <w:r w:rsidRPr="002B6182">
        <w:rPr>
          <w:rFonts w:ascii="TH SarabunPSK" w:hAnsi="TH SarabunPSK" w:cs="TH SarabunPSK"/>
          <w:sz w:val="32"/>
          <w:szCs w:val="32"/>
          <w:cs/>
        </w:rPr>
        <w:t xml:space="preserve">หรือ </w:t>
      </w:r>
      <w:r w:rsidRPr="002B6182">
        <w:rPr>
          <w:rFonts w:ascii="TH SarabunPSK" w:hAnsi="TH SarabunPSK" w:cs="TH SarabunPSK"/>
          <w:sz w:val="32"/>
          <w:szCs w:val="32"/>
        </w:rPr>
        <w:t>International Baccalaureate (IB)</w:t>
      </w:r>
    </w:p>
    <w:p w14:paraId="238DFB61" w14:textId="26DA8EE7" w:rsidR="007E7900" w:rsidRPr="002B6182" w:rsidRDefault="007E7900" w:rsidP="00C315D8">
      <w:pPr>
        <w:pStyle w:val="a4"/>
        <w:spacing w:line="216" w:lineRule="auto"/>
        <w:ind w:firstLine="567"/>
        <w:jc w:val="thaiDistribute"/>
        <w:rPr>
          <w:rFonts w:ascii="TH SarabunPSK" w:hAnsi="TH SarabunPSK" w:cs="TH SarabunPSK"/>
          <w:b/>
          <w:bCs/>
          <w:sz w:val="32"/>
          <w:szCs w:val="32"/>
        </w:rPr>
      </w:pPr>
      <w:r w:rsidRPr="002B6182">
        <w:rPr>
          <w:rFonts w:ascii="TH SarabunPSK" w:hAnsi="TH SarabunPSK" w:cs="TH SarabunPSK"/>
          <w:b/>
          <w:bCs/>
          <w:sz w:val="32"/>
          <w:szCs w:val="32"/>
          <w:cs/>
        </w:rPr>
        <w:t>ข้อเสนอแนะสำหรับการศึกษาวิจัยครั้งต่อไป</w:t>
      </w:r>
    </w:p>
    <w:p w14:paraId="18F16D97" w14:textId="29A9048B" w:rsidR="007E7900" w:rsidRPr="002B6182" w:rsidRDefault="007E7900" w:rsidP="00C315D8">
      <w:pPr>
        <w:pStyle w:val="a4"/>
        <w:spacing w:line="216" w:lineRule="auto"/>
        <w:ind w:firstLine="567"/>
        <w:jc w:val="thaiDistribute"/>
        <w:rPr>
          <w:rFonts w:ascii="TH SarabunPSK" w:hAnsi="TH SarabunPSK" w:cs="TH SarabunPSK"/>
          <w:sz w:val="32"/>
          <w:szCs w:val="32"/>
        </w:rPr>
      </w:pPr>
      <w:r w:rsidRPr="002B6182">
        <w:rPr>
          <w:rFonts w:ascii="TH SarabunPSK" w:hAnsi="TH SarabunPSK" w:cs="TH SarabunPSK" w:hint="cs"/>
          <w:b/>
          <w:bCs/>
          <w:sz w:val="32"/>
          <w:szCs w:val="32"/>
          <w:cs/>
        </w:rPr>
        <w:t xml:space="preserve">1. </w:t>
      </w:r>
      <w:r w:rsidRPr="002B6182">
        <w:rPr>
          <w:rFonts w:ascii="TH SarabunPSK" w:hAnsi="TH SarabunPSK" w:cs="TH SarabunPSK"/>
          <w:b/>
          <w:bCs/>
          <w:sz w:val="32"/>
          <w:szCs w:val="32"/>
          <w:cs/>
        </w:rPr>
        <w:t>การศึกษาผลกระทบของโครงการนานาชาติต่อคุณภาพผู้เรียนในระยะยาว</w:t>
      </w:r>
    </w:p>
    <w:p w14:paraId="0105F9EC" w14:textId="54200D0E" w:rsidR="007E7900" w:rsidRPr="002B6182" w:rsidRDefault="007E7900" w:rsidP="00C315D8">
      <w:pPr>
        <w:pStyle w:val="a4"/>
        <w:spacing w:line="216" w:lineRule="auto"/>
        <w:ind w:firstLine="567"/>
        <w:jc w:val="thaiDistribute"/>
        <w:rPr>
          <w:rFonts w:ascii="TH SarabunPSK" w:hAnsi="TH SarabunPSK" w:cs="TH SarabunPSK"/>
          <w:sz w:val="32"/>
          <w:szCs w:val="32"/>
        </w:rPr>
      </w:pPr>
      <w:r w:rsidRPr="002B6182">
        <w:rPr>
          <w:rFonts w:ascii="TH SarabunPSK" w:hAnsi="TH SarabunPSK" w:cs="TH SarabunPSK"/>
          <w:sz w:val="32"/>
          <w:szCs w:val="32"/>
          <w:cs/>
        </w:rPr>
        <w:t xml:space="preserve">ควรศึกษาว่าโครงการนานาชาติส่งผลต่อผลสัมฤทธิ์ทางการเรียน ทักษะศตวรรษที่ </w:t>
      </w:r>
      <w:r w:rsidRPr="002B6182">
        <w:rPr>
          <w:rFonts w:ascii="TH SarabunPSK" w:hAnsi="TH SarabunPSK" w:cs="TH SarabunPSK"/>
          <w:sz w:val="32"/>
          <w:szCs w:val="32"/>
        </w:rPr>
        <w:t xml:space="preserve">21 </w:t>
      </w:r>
      <w:r w:rsidRPr="002B6182">
        <w:rPr>
          <w:rFonts w:ascii="TH SarabunPSK" w:hAnsi="TH SarabunPSK" w:cs="TH SarabunPSK"/>
          <w:sz w:val="32"/>
          <w:szCs w:val="32"/>
          <w:cs/>
        </w:rPr>
        <w:t>และความสามารถในการแข่งขันในระดับอุดมศึกษาและตลาดแรงงานอย่างไร โดยใช้การวิจัยเชิงติดตามผล (</w:t>
      </w:r>
      <w:r w:rsidRPr="002B6182">
        <w:rPr>
          <w:rFonts w:ascii="TH SarabunPSK" w:hAnsi="TH SarabunPSK" w:cs="TH SarabunPSK"/>
          <w:sz w:val="32"/>
          <w:szCs w:val="32"/>
        </w:rPr>
        <w:t xml:space="preserve">Longitudinal Study) </w:t>
      </w:r>
      <w:r w:rsidRPr="002B6182">
        <w:rPr>
          <w:rFonts w:ascii="TH SarabunPSK" w:hAnsi="TH SarabunPSK" w:cs="TH SarabunPSK"/>
          <w:sz w:val="32"/>
          <w:szCs w:val="32"/>
          <w:cs/>
        </w:rPr>
        <w:t>เพื่อประเมินประสิทธิภาพของโครงการในระยะยาว</w:t>
      </w:r>
    </w:p>
    <w:p w14:paraId="5D5191D3" w14:textId="6CA1B3A4" w:rsidR="004A3895" w:rsidRPr="002B6182" w:rsidRDefault="004A3895" w:rsidP="00C315D8">
      <w:pPr>
        <w:pStyle w:val="a4"/>
        <w:spacing w:line="216" w:lineRule="auto"/>
        <w:ind w:firstLine="567"/>
        <w:jc w:val="thaiDistribute"/>
        <w:rPr>
          <w:rFonts w:ascii="TH SarabunPSK" w:hAnsi="TH SarabunPSK" w:cs="TH SarabunPSK"/>
          <w:sz w:val="32"/>
          <w:szCs w:val="32"/>
        </w:rPr>
      </w:pPr>
      <w:r w:rsidRPr="002B6182">
        <w:rPr>
          <w:rFonts w:ascii="TH SarabunPSK" w:hAnsi="TH SarabunPSK" w:cs="TH SarabunPSK" w:hint="cs"/>
          <w:b/>
          <w:bCs/>
          <w:sz w:val="32"/>
          <w:szCs w:val="32"/>
          <w:cs/>
        </w:rPr>
        <w:t xml:space="preserve">2. </w:t>
      </w:r>
      <w:r w:rsidR="007E7900" w:rsidRPr="002B6182">
        <w:rPr>
          <w:rFonts w:ascii="TH SarabunPSK" w:hAnsi="TH SarabunPSK" w:cs="TH SarabunPSK"/>
          <w:b/>
          <w:bCs/>
          <w:sz w:val="32"/>
          <w:szCs w:val="32"/>
          <w:cs/>
        </w:rPr>
        <w:t>การศึกษาแนวทางการพัฒนาสมรรถนะของครูในโครงการนานาชาติ</w:t>
      </w:r>
    </w:p>
    <w:p w14:paraId="1D54233F" w14:textId="12758774" w:rsidR="007E7900" w:rsidRPr="002B6182" w:rsidRDefault="007E7900" w:rsidP="00C315D8">
      <w:pPr>
        <w:pStyle w:val="a4"/>
        <w:spacing w:line="216" w:lineRule="auto"/>
        <w:ind w:firstLine="567"/>
        <w:jc w:val="thaiDistribute"/>
        <w:rPr>
          <w:rFonts w:ascii="TH SarabunPSK" w:hAnsi="TH SarabunPSK" w:cs="TH SarabunPSK"/>
          <w:sz w:val="32"/>
          <w:szCs w:val="32"/>
        </w:rPr>
      </w:pPr>
      <w:r w:rsidRPr="002B6182">
        <w:rPr>
          <w:rFonts w:ascii="TH SarabunPSK" w:hAnsi="TH SarabunPSK" w:cs="TH SarabunPSK"/>
          <w:sz w:val="32"/>
          <w:szCs w:val="32"/>
          <w:cs/>
        </w:rPr>
        <w:t>ควรศึกษาวิธีการพัฒนาครูให้สามารถสอนหลักสูตรนานาชาติได้อย่างมีประสิทธิภาพ เช่น การอบรมเฉพาะทาง การใช้เทคโนโลยีเพื่อการสอน และการสร้างเครือข่ายความร่วมมือระดับนานาชาติ เพื่อเพิ่มศักยภาพการสอนให้สอดคล้องกับมาตรฐานสากล</w:t>
      </w:r>
    </w:p>
    <w:p w14:paraId="3C6BFB98" w14:textId="77777777" w:rsidR="00C315D8" w:rsidRDefault="004A3895" w:rsidP="00C315D8">
      <w:pPr>
        <w:pStyle w:val="a4"/>
        <w:spacing w:line="216" w:lineRule="auto"/>
        <w:ind w:firstLine="567"/>
        <w:jc w:val="thaiDistribute"/>
        <w:rPr>
          <w:rFonts w:ascii="TH SarabunPSK" w:hAnsi="TH SarabunPSK" w:cs="TH SarabunPSK"/>
          <w:b/>
          <w:bCs/>
          <w:sz w:val="32"/>
          <w:szCs w:val="32"/>
        </w:rPr>
      </w:pPr>
      <w:r w:rsidRPr="002B6182">
        <w:rPr>
          <w:rFonts w:ascii="TH SarabunPSK" w:hAnsi="TH SarabunPSK" w:cs="TH SarabunPSK" w:hint="cs"/>
          <w:b/>
          <w:bCs/>
          <w:sz w:val="32"/>
          <w:szCs w:val="32"/>
          <w:cs/>
        </w:rPr>
        <w:t xml:space="preserve">3. </w:t>
      </w:r>
      <w:r w:rsidR="007E7900" w:rsidRPr="002B6182">
        <w:rPr>
          <w:rFonts w:ascii="TH SarabunPSK" w:hAnsi="TH SarabunPSK" w:cs="TH SarabunPSK"/>
          <w:b/>
          <w:bCs/>
          <w:sz w:val="32"/>
          <w:szCs w:val="32"/>
          <w:cs/>
        </w:rPr>
        <w:t>การศึกษารูปแบบการบริหารโครงการนานาชาติที่เหมาะสมกับบริบทของประเทศไทย</w:t>
      </w:r>
    </w:p>
    <w:p w14:paraId="3FD8F3CA" w14:textId="159FC81E" w:rsidR="007E7900" w:rsidRPr="002B6182" w:rsidRDefault="007E7900" w:rsidP="00C315D8">
      <w:pPr>
        <w:pStyle w:val="a4"/>
        <w:spacing w:line="216" w:lineRule="auto"/>
        <w:ind w:firstLine="567"/>
        <w:jc w:val="thaiDistribute"/>
        <w:rPr>
          <w:rFonts w:ascii="TH SarabunPSK" w:hAnsi="TH SarabunPSK" w:cs="TH SarabunPSK"/>
          <w:sz w:val="32"/>
          <w:szCs w:val="32"/>
        </w:rPr>
      </w:pPr>
      <w:r w:rsidRPr="002B6182">
        <w:rPr>
          <w:rFonts w:ascii="TH SarabunPSK" w:hAnsi="TH SarabunPSK" w:cs="TH SarabunPSK"/>
          <w:sz w:val="32"/>
          <w:szCs w:val="32"/>
          <w:cs/>
        </w:rPr>
        <w:t>ควรเปรียบเทียบแนวทางการบริหารโครงการนานาชาติระหว่างโรงเรียนไทยและต่างประเทศ เพื่อหาแนวทางที่เหมาะสมกับบริบทของประเทศไทย รวมถึงศึกษาปัจจัยด้านนโยบาย กฎหมาย และการสนับสนุนจากภาครัฐที่มีผลต่อความสำเร็จของโครงการ</w:t>
      </w:r>
    </w:p>
    <w:p w14:paraId="010D664D" w14:textId="219B1716" w:rsidR="004A3895" w:rsidRPr="002B6182" w:rsidRDefault="004A3895" w:rsidP="00C315D8">
      <w:pPr>
        <w:pStyle w:val="a4"/>
        <w:spacing w:line="216" w:lineRule="auto"/>
        <w:ind w:firstLine="567"/>
        <w:jc w:val="thaiDistribute"/>
        <w:rPr>
          <w:rFonts w:ascii="TH SarabunPSK" w:hAnsi="TH SarabunPSK" w:cs="TH SarabunPSK"/>
          <w:sz w:val="32"/>
          <w:szCs w:val="32"/>
        </w:rPr>
      </w:pPr>
      <w:r w:rsidRPr="002B6182">
        <w:rPr>
          <w:rFonts w:ascii="TH SarabunPSK" w:hAnsi="TH SarabunPSK" w:cs="TH SarabunPSK" w:hint="cs"/>
          <w:b/>
          <w:bCs/>
          <w:sz w:val="32"/>
          <w:szCs w:val="32"/>
          <w:cs/>
        </w:rPr>
        <w:t xml:space="preserve">4. </w:t>
      </w:r>
      <w:r w:rsidR="007E7900" w:rsidRPr="002B6182">
        <w:rPr>
          <w:rFonts w:ascii="TH SarabunPSK" w:hAnsi="TH SarabunPSK" w:cs="TH SarabunPSK"/>
          <w:b/>
          <w:bCs/>
          <w:sz w:val="32"/>
          <w:szCs w:val="32"/>
          <w:cs/>
        </w:rPr>
        <w:t>การศึกษาการใช้เทคโนโลยีและนวัตกรรมในการบริหารโครงการนานาชาติ</w:t>
      </w:r>
    </w:p>
    <w:p w14:paraId="7A1A4A3F" w14:textId="55D166FB" w:rsidR="007E7900" w:rsidRPr="002B6182" w:rsidRDefault="007E7900" w:rsidP="00C315D8">
      <w:pPr>
        <w:pStyle w:val="a4"/>
        <w:spacing w:line="216" w:lineRule="auto"/>
        <w:ind w:firstLine="567"/>
        <w:jc w:val="thaiDistribute"/>
        <w:rPr>
          <w:rFonts w:ascii="TH SarabunPSK" w:hAnsi="TH SarabunPSK" w:cs="TH SarabunPSK"/>
          <w:sz w:val="32"/>
          <w:szCs w:val="32"/>
        </w:rPr>
      </w:pPr>
      <w:r w:rsidRPr="002B6182">
        <w:rPr>
          <w:rFonts w:ascii="TH SarabunPSK" w:hAnsi="TH SarabunPSK" w:cs="TH SarabunPSK"/>
          <w:sz w:val="32"/>
          <w:szCs w:val="32"/>
          <w:cs/>
        </w:rPr>
        <w:t>ควรศึกษาการนำ</w:t>
      </w:r>
      <w:r w:rsidRPr="002B6182">
        <w:rPr>
          <w:rFonts w:ascii="TH SarabunPSK" w:hAnsi="TH SarabunPSK" w:cs="TH SarabunPSK"/>
          <w:sz w:val="32"/>
          <w:szCs w:val="32"/>
        </w:rPr>
        <w:t xml:space="preserve"> </w:t>
      </w:r>
      <w:r w:rsidRPr="002B6182">
        <w:rPr>
          <w:rFonts w:ascii="TH SarabunPSK" w:hAnsi="TH SarabunPSK" w:cs="TH SarabunPSK"/>
          <w:sz w:val="32"/>
          <w:szCs w:val="32"/>
          <w:cs/>
        </w:rPr>
        <w:t>เทคโนโลยีสารสนเทศ ปัญญาประดิษฐ์ (</w:t>
      </w:r>
      <w:r w:rsidRPr="002B6182">
        <w:rPr>
          <w:rFonts w:ascii="TH SarabunPSK" w:hAnsi="TH SarabunPSK" w:cs="TH SarabunPSK"/>
          <w:sz w:val="32"/>
          <w:szCs w:val="32"/>
        </w:rPr>
        <w:t xml:space="preserve">AI) </w:t>
      </w:r>
      <w:r w:rsidRPr="002B6182">
        <w:rPr>
          <w:rFonts w:ascii="TH SarabunPSK" w:hAnsi="TH SarabunPSK" w:cs="TH SarabunPSK"/>
          <w:sz w:val="32"/>
          <w:szCs w:val="32"/>
          <w:cs/>
        </w:rPr>
        <w:t xml:space="preserve">และ </w:t>
      </w:r>
      <w:r w:rsidRPr="002B6182">
        <w:rPr>
          <w:rFonts w:ascii="TH SarabunPSK" w:hAnsi="TH SarabunPSK" w:cs="TH SarabunPSK"/>
          <w:sz w:val="32"/>
          <w:szCs w:val="32"/>
        </w:rPr>
        <w:t xml:space="preserve">Big Data </w:t>
      </w:r>
      <w:r w:rsidRPr="002B6182">
        <w:rPr>
          <w:rFonts w:ascii="TH SarabunPSK" w:hAnsi="TH SarabunPSK" w:cs="TH SarabunPSK"/>
          <w:sz w:val="32"/>
          <w:szCs w:val="32"/>
          <w:cs/>
        </w:rPr>
        <w:t>มาใช้ในการบริหารจัดการโครงการนานาชาติ เช่น การติดตามผลการเรียน การบริหารงานบุคลากร และการพัฒนาหลักสูตร เพื่อเพิ่มประสิทธิภาพการจัดการศึกษาให้ทันสมัยและตอบสนองต่อบริบทโลก</w:t>
      </w:r>
    </w:p>
    <w:p w14:paraId="65D68373" w14:textId="77777777" w:rsidR="00E033EC" w:rsidRPr="002B6182" w:rsidRDefault="00E033EC" w:rsidP="00C315D8">
      <w:pPr>
        <w:pStyle w:val="a4"/>
        <w:spacing w:line="216" w:lineRule="auto"/>
        <w:jc w:val="thaiDistribute"/>
        <w:rPr>
          <w:rFonts w:ascii="TH SarabunPSK" w:hAnsi="TH SarabunPSK" w:cs="TH SarabunPSK"/>
          <w:sz w:val="32"/>
          <w:szCs w:val="32"/>
        </w:rPr>
      </w:pPr>
    </w:p>
    <w:p w14:paraId="5D9F4E85" w14:textId="77777777" w:rsidR="008205E2" w:rsidRPr="002B6182" w:rsidRDefault="008205E2" w:rsidP="00C315D8">
      <w:pPr>
        <w:pStyle w:val="a4"/>
        <w:spacing w:line="216" w:lineRule="auto"/>
        <w:jc w:val="thaiDistribute"/>
        <w:rPr>
          <w:rFonts w:ascii="TH SarabunPSK" w:hAnsi="TH SarabunPSK" w:cs="TH SarabunPSK"/>
          <w:b/>
          <w:bCs/>
          <w:sz w:val="32"/>
          <w:szCs w:val="32"/>
          <w:cs/>
        </w:rPr>
      </w:pPr>
      <w:r w:rsidRPr="002B6182">
        <w:rPr>
          <w:rFonts w:ascii="TH SarabunPSK" w:hAnsi="TH SarabunPSK" w:cs="TH SarabunPSK" w:hint="cs"/>
          <w:b/>
          <w:bCs/>
          <w:sz w:val="32"/>
          <w:szCs w:val="32"/>
          <w:cs/>
        </w:rPr>
        <w:t>เอกสารอ้างอิง</w:t>
      </w:r>
    </w:p>
    <w:p w14:paraId="48B7EA5F" w14:textId="77777777" w:rsidR="00C315D8" w:rsidRPr="002B6182" w:rsidRDefault="00C315D8" w:rsidP="00C315D8">
      <w:pPr>
        <w:pStyle w:val="a4"/>
        <w:spacing w:line="216" w:lineRule="auto"/>
        <w:ind w:left="567" w:hanging="567"/>
        <w:rPr>
          <w:rFonts w:ascii="TH SarabunPSK" w:hAnsi="TH SarabunPSK" w:cs="TH SarabunPSK"/>
          <w:sz w:val="32"/>
          <w:szCs w:val="32"/>
        </w:rPr>
      </w:pPr>
      <w:r w:rsidRPr="002B6182">
        <w:rPr>
          <w:rFonts w:ascii="TH SarabunPSK" w:hAnsi="TH SarabunPSK" w:cs="TH SarabunPSK"/>
          <w:sz w:val="32"/>
          <w:szCs w:val="32"/>
          <w:cs/>
        </w:rPr>
        <w:t>กระทรวงศึกษาธิการ. (</w:t>
      </w:r>
      <w:r w:rsidRPr="002B6182">
        <w:rPr>
          <w:rFonts w:ascii="TH SarabunPSK" w:hAnsi="TH SarabunPSK" w:cs="TH SarabunPSK"/>
          <w:sz w:val="32"/>
          <w:szCs w:val="32"/>
        </w:rPr>
        <w:t xml:space="preserve">2542). </w:t>
      </w:r>
      <w:r w:rsidRPr="002B6182">
        <w:rPr>
          <w:rFonts w:ascii="TH SarabunPSK" w:hAnsi="TH SarabunPSK" w:cs="TH SarabunPSK"/>
          <w:sz w:val="32"/>
          <w:szCs w:val="32"/>
          <w:cs/>
        </w:rPr>
        <w:t xml:space="preserve">พระราชบัญญัติการศึกษาแห่งชาติ พ.ศ. </w:t>
      </w:r>
      <w:r w:rsidRPr="002B6182">
        <w:rPr>
          <w:rFonts w:ascii="TH SarabunPSK" w:hAnsi="TH SarabunPSK" w:cs="TH SarabunPSK"/>
          <w:sz w:val="32"/>
          <w:szCs w:val="32"/>
        </w:rPr>
        <w:t xml:space="preserve">2542. </w:t>
      </w:r>
      <w:r w:rsidRPr="002B6182">
        <w:rPr>
          <w:rFonts w:ascii="TH SarabunPSK" w:hAnsi="TH SarabunPSK" w:cs="TH SarabunPSK"/>
          <w:sz w:val="32"/>
          <w:szCs w:val="32"/>
          <w:cs/>
        </w:rPr>
        <w:t>กระทรวงศึกษาธิการ.</w:t>
      </w:r>
    </w:p>
    <w:p w14:paraId="52A70A30"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hint="cs"/>
          <w:sz w:val="32"/>
          <w:szCs w:val="32"/>
          <w:cs/>
        </w:rPr>
        <w:t>ก</w:t>
      </w:r>
      <w:r w:rsidRPr="002B6182">
        <w:rPr>
          <w:rFonts w:ascii="TH SarabunPSK" w:hAnsi="TH SarabunPSK" w:cs="TH SarabunPSK"/>
          <w:sz w:val="32"/>
          <w:szCs w:val="32"/>
          <w:cs/>
        </w:rPr>
        <w:t>ระทรวงศึกษาธิการ. (</w:t>
      </w:r>
      <w:r w:rsidRPr="002B6182">
        <w:rPr>
          <w:rFonts w:ascii="TH SarabunPSK" w:hAnsi="TH SarabunPSK" w:cs="TH SarabunPSK"/>
          <w:sz w:val="32"/>
          <w:szCs w:val="32"/>
        </w:rPr>
        <w:t xml:space="preserve">2565). </w:t>
      </w:r>
      <w:r w:rsidRPr="002B6182">
        <w:rPr>
          <w:rFonts w:ascii="TH SarabunPSK" w:hAnsi="TH SarabunPSK" w:cs="TH SarabunPSK"/>
          <w:sz w:val="32"/>
          <w:szCs w:val="32"/>
          <w:cs/>
        </w:rPr>
        <w:t xml:space="preserve">นโยบายการพัฒนาทักษะศตวรรษที่ </w:t>
      </w:r>
      <w:r w:rsidRPr="002B6182">
        <w:rPr>
          <w:rFonts w:ascii="TH SarabunPSK" w:hAnsi="TH SarabunPSK" w:cs="TH SarabunPSK"/>
          <w:sz w:val="32"/>
          <w:szCs w:val="32"/>
        </w:rPr>
        <w:t xml:space="preserve">21. </w:t>
      </w:r>
      <w:r w:rsidRPr="002B6182">
        <w:rPr>
          <w:rFonts w:ascii="TH SarabunPSK" w:hAnsi="TH SarabunPSK" w:cs="TH SarabunPSK"/>
          <w:sz w:val="32"/>
          <w:szCs w:val="32"/>
          <w:cs/>
        </w:rPr>
        <w:t>สำนักนโยบายและแผนการศึกษา.</w:t>
      </w:r>
    </w:p>
    <w:p w14:paraId="6D3EBECF"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cs/>
        </w:rPr>
        <w:t>จันทรานี สงวนนาม. (</w:t>
      </w:r>
      <w:r w:rsidRPr="002B6182">
        <w:rPr>
          <w:rFonts w:ascii="TH SarabunPSK" w:hAnsi="TH SarabunPSK" w:cs="TH SarabunPSK"/>
          <w:sz w:val="32"/>
          <w:szCs w:val="32"/>
        </w:rPr>
        <w:t xml:space="preserve">2533). </w:t>
      </w:r>
      <w:r w:rsidRPr="002B6182">
        <w:rPr>
          <w:rFonts w:ascii="TH SarabunPSK" w:hAnsi="TH SarabunPSK" w:cs="TH SarabunPSK"/>
          <w:sz w:val="32"/>
          <w:szCs w:val="32"/>
          <w:cs/>
        </w:rPr>
        <w:t>ภาวะผู้นำทางวิชาการและผลกระทบต่อการพัฒนาสถานศึกษา</w:t>
      </w:r>
      <w:r w:rsidRPr="002B6182">
        <w:rPr>
          <w:rFonts w:ascii="TH SarabunPSK" w:hAnsi="TH SarabunPSK" w:cs="TH SarabunPSK"/>
          <w:sz w:val="32"/>
          <w:szCs w:val="32"/>
        </w:rPr>
        <w:t xml:space="preserve">. </w:t>
      </w:r>
      <w:r w:rsidRPr="002B6182">
        <w:rPr>
          <w:rFonts w:ascii="TH SarabunPSK" w:hAnsi="TH SarabunPSK" w:cs="TH SarabunPSK"/>
          <w:sz w:val="32"/>
          <w:szCs w:val="32"/>
          <w:cs/>
        </w:rPr>
        <w:t>วารสารการบริหารการศึกษา</w:t>
      </w:r>
      <w:r w:rsidRPr="002B6182">
        <w:rPr>
          <w:rFonts w:ascii="TH SarabunPSK" w:hAnsi="TH SarabunPSK" w:cs="TH SarabunPSK"/>
          <w:sz w:val="32"/>
          <w:szCs w:val="32"/>
        </w:rPr>
        <w:t>, 5(1), 45-47.</w:t>
      </w:r>
    </w:p>
    <w:p w14:paraId="1B2AF035"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cs/>
        </w:rPr>
        <w:lastRenderedPageBreak/>
        <w:t>บุญส่ง ชัยสวัสดิ์. (</w:t>
      </w:r>
      <w:r w:rsidRPr="002B6182">
        <w:rPr>
          <w:rFonts w:ascii="TH SarabunPSK" w:hAnsi="TH SarabunPSK" w:cs="TH SarabunPSK"/>
          <w:sz w:val="32"/>
          <w:szCs w:val="32"/>
        </w:rPr>
        <w:t xml:space="preserve">2563). </w:t>
      </w:r>
      <w:r w:rsidRPr="002B6182">
        <w:rPr>
          <w:rFonts w:ascii="TH SarabunPSK" w:hAnsi="TH SarabunPSK" w:cs="TH SarabunPSK"/>
          <w:sz w:val="32"/>
          <w:szCs w:val="32"/>
          <w:cs/>
        </w:rPr>
        <w:t>แนวทางการบริหารโครงการนานาชาติในประเทศไทย</w:t>
      </w:r>
      <w:r w:rsidRPr="002B6182">
        <w:rPr>
          <w:rFonts w:ascii="TH SarabunPSK" w:hAnsi="TH SarabunPSK" w:cs="TH SarabunPSK"/>
          <w:sz w:val="32"/>
          <w:szCs w:val="32"/>
        </w:rPr>
        <w:t xml:space="preserve">. </w:t>
      </w:r>
      <w:r w:rsidRPr="002B6182">
        <w:rPr>
          <w:rFonts w:ascii="TH SarabunPSK" w:hAnsi="TH SarabunPSK" w:cs="TH SarabunPSK"/>
          <w:sz w:val="32"/>
          <w:szCs w:val="32"/>
          <w:cs/>
        </w:rPr>
        <w:t>สำนักพิมพ์ มหาวิทยาลัยธรรมศาสตร์.</w:t>
      </w:r>
    </w:p>
    <w:p w14:paraId="594DCF09"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cs/>
        </w:rPr>
        <w:t>พรรณี พิทักษ์ธรรม. (</w:t>
      </w:r>
      <w:r w:rsidRPr="002B6182">
        <w:rPr>
          <w:rFonts w:ascii="TH SarabunPSK" w:hAnsi="TH SarabunPSK" w:cs="TH SarabunPSK"/>
          <w:sz w:val="32"/>
          <w:szCs w:val="32"/>
        </w:rPr>
        <w:t xml:space="preserve">2561). </w:t>
      </w:r>
      <w:r w:rsidRPr="002B6182">
        <w:rPr>
          <w:rFonts w:ascii="TH SarabunPSK" w:hAnsi="TH SarabunPSK" w:cs="TH SarabunPSK"/>
          <w:sz w:val="32"/>
          <w:szCs w:val="32"/>
          <w:cs/>
        </w:rPr>
        <w:t>การพัฒนารูปแบบการบริหารสถานศึกษาที่มีประสิทธิภาพในประเทศไทย</w:t>
      </w:r>
      <w:r w:rsidRPr="002B6182">
        <w:rPr>
          <w:rFonts w:ascii="TH SarabunPSK" w:hAnsi="TH SarabunPSK" w:cs="TH SarabunPSK"/>
          <w:sz w:val="32"/>
          <w:szCs w:val="32"/>
        </w:rPr>
        <w:t xml:space="preserve">. </w:t>
      </w:r>
      <w:r w:rsidRPr="002B6182">
        <w:rPr>
          <w:rFonts w:ascii="TH SarabunPSK" w:hAnsi="TH SarabunPSK" w:cs="TH SarabunPSK"/>
          <w:sz w:val="32"/>
          <w:szCs w:val="32"/>
          <w:cs/>
        </w:rPr>
        <w:t>วารสารบริหารการศึกษา</w:t>
      </w:r>
      <w:r w:rsidRPr="002B6182">
        <w:rPr>
          <w:rFonts w:ascii="TH SarabunPSK" w:hAnsi="TH SarabunPSK" w:cs="TH SarabunPSK"/>
          <w:sz w:val="32"/>
          <w:szCs w:val="32"/>
        </w:rPr>
        <w:t>, 12(2), 89-103.</w:t>
      </w:r>
    </w:p>
    <w:p w14:paraId="190C6570" w14:textId="77777777" w:rsidR="00C315D8" w:rsidRPr="002B6182" w:rsidRDefault="00C315D8" w:rsidP="00C315D8">
      <w:pPr>
        <w:pStyle w:val="a4"/>
        <w:spacing w:line="216" w:lineRule="auto"/>
        <w:ind w:left="567" w:hanging="567"/>
        <w:rPr>
          <w:rFonts w:ascii="TH SarabunPSK" w:hAnsi="TH SarabunPSK" w:cs="TH SarabunPSK"/>
          <w:sz w:val="32"/>
          <w:szCs w:val="32"/>
        </w:rPr>
      </w:pPr>
      <w:r w:rsidRPr="002B6182">
        <w:rPr>
          <w:rFonts w:ascii="TH SarabunPSK" w:hAnsi="TH SarabunPSK" w:cs="TH SarabunPSK"/>
          <w:sz w:val="32"/>
          <w:szCs w:val="32"/>
          <w:cs/>
        </w:rPr>
        <w:t>ไพฑูรย์ สินลารัตน์</w:t>
      </w:r>
      <w:r w:rsidRPr="002B6182">
        <w:rPr>
          <w:rFonts w:ascii="TH SarabunPSK" w:hAnsi="TH SarabunPSK" w:cs="TH SarabunPSK"/>
          <w:sz w:val="32"/>
          <w:szCs w:val="32"/>
        </w:rPr>
        <w:t>.(2564).</w:t>
      </w:r>
      <w:r w:rsidRPr="002B6182">
        <w:rPr>
          <w:rFonts w:ascii="TH SarabunPSK" w:hAnsi="TH SarabunPSK" w:cs="TH SarabunPSK"/>
          <w:i/>
          <w:iCs/>
          <w:sz w:val="32"/>
          <w:szCs w:val="32"/>
          <w:cs/>
        </w:rPr>
        <w:t>การศึกษาไทยในปัจจุบัน : ถึงเวลาของการคิดใหม่ คิดใหญ่ และทำทันที.</w:t>
      </w:r>
      <w:r w:rsidRPr="002B6182">
        <w:rPr>
          <w:rFonts w:ascii="TH SarabunPSK" w:hAnsi="TH SarabunPSK" w:cs="TH SarabunPSK" w:hint="cs"/>
          <w:sz w:val="32"/>
          <w:szCs w:val="32"/>
          <w:cs/>
        </w:rPr>
        <w:t xml:space="preserve"> </w:t>
      </w:r>
      <w:r w:rsidRPr="002B6182">
        <w:rPr>
          <w:rFonts w:ascii="TH SarabunPSK" w:hAnsi="TH SarabunPSK" w:cs="TH SarabunPSK"/>
          <w:sz w:val="32"/>
          <w:szCs w:val="32"/>
          <w:cs/>
        </w:rPr>
        <w:t>กรุงเทพฯ:วิทยาลัยครุศาสตร์ มหาวิทยาลัยธุรกิจบัณฑิตย์.</w:t>
      </w:r>
    </w:p>
    <w:p w14:paraId="0B9C3303"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cs/>
        </w:rPr>
        <w:t>ภารดี อนันต์นาวี. (</w:t>
      </w:r>
      <w:r w:rsidRPr="002B6182">
        <w:rPr>
          <w:rFonts w:ascii="TH SarabunPSK" w:hAnsi="TH SarabunPSK" w:cs="TH SarabunPSK"/>
          <w:sz w:val="32"/>
          <w:szCs w:val="32"/>
        </w:rPr>
        <w:t xml:space="preserve">2557). </w:t>
      </w:r>
      <w:r w:rsidRPr="002B6182">
        <w:rPr>
          <w:rFonts w:ascii="TH SarabunPSK" w:hAnsi="TH SarabunPSK" w:cs="TH SarabunPSK"/>
          <w:sz w:val="32"/>
          <w:szCs w:val="32"/>
          <w:cs/>
        </w:rPr>
        <w:t xml:space="preserve">หลักการบริหารสถานศึกษาในศตวรรษที่ </w:t>
      </w:r>
      <w:r w:rsidRPr="002B6182">
        <w:rPr>
          <w:rFonts w:ascii="TH SarabunPSK" w:hAnsi="TH SarabunPSK" w:cs="TH SarabunPSK"/>
          <w:sz w:val="32"/>
          <w:szCs w:val="32"/>
        </w:rPr>
        <w:t xml:space="preserve">21. </w:t>
      </w:r>
      <w:r w:rsidRPr="002B6182">
        <w:rPr>
          <w:rFonts w:ascii="TH SarabunPSK" w:hAnsi="TH SarabunPSK" w:cs="TH SarabunPSK"/>
          <w:sz w:val="32"/>
          <w:szCs w:val="32"/>
          <w:cs/>
        </w:rPr>
        <w:t>สำนักพิมพ์มหาวิทยาลัยศิลปากร.</w:t>
      </w:r>
    </w:p>
    <w:p w14:paraId="025DABD9" w14:textId="77777777" w:rsidR="00C315D8" w:rsidRPr="002B6182" w:rsidRDefault="00C315D8" w:rsidP="00C315D8">
      <w:pPr>
        <w:pStyle w:val="a4"/>
        <w:spacing w:line="216" w:lineRule="auto"/>
        <w:ind w:left="567" w:hanging="567"/>
        <w:rPr>
          <w:rFonts w:ascii="TH SarabunPSK" w:hAnsi="TH SarabunPSK" w:cs="TH SarabunPSK"/>
          <w:sz w:val="32"/>
          <w:szCs w:val="32"/>
          <w:cs/>
        </w:rPr>
      </w:pPr>
      <w:r w:rsidRPr="002B6182">
        <w:rPr>
          <w:rFonts w:ascii="TH SarabunPSK" w:hAnsi="TH SarabunPSK" w:cs="TH SarabunPSK"/>
          <w:sz w:val="32"/>
          <w:szCs w:val="32"/>
        </w:rPr>
        <w:t> </w:t>
      </w:r>
      <w:r w:rsidRPr="002B6182">
        <w:rPr>
          <w:rFonts w:ascii="TH SarabunPSK" w:hAnsi="TH SarabunPSK" w:cs="TH SarabunPSK"/>
          <w:sz w:val="32"/>
          <w:szCs w:val="32"/>
          <w:cs/>
        </w:rPr>
        <w:t>รัตนา ดวงแก้ว</w:t>
      </w:r>
      <w:r w:rsidRPr="002B6182">
        <w:rPr>
          <w:rFonts w:ascii="TH SarabunPSK" w:hAnsi="TH SarabunPSK" w:cs="TH SarabunPSK"/>
          <w:sz w:val="32"/>
          <w:szCs w:val="32"/>
        </w:rPr>
        <w:t xml:space="preserve">. (2562). </w:t>
      </w:r>
      <w:r w:rsidRPr="002B6182">
        <w:rPr>
          <w:rFonts w:ascii="TH SarabunPSK" w:hAnsi="TH SarabunPSK" w:cs="TH SarabunPSK"/>
          <w:i/>
          <w:iCs/>
          <w:sz w:val="32"/>
          <w:szCs w:val="32"/>
          <w:cs/>
        </w:rPr>
        <w:t xml:space="preserve">ภาวะผู้นำการเรียนการสอน. ใน ประมวลสาระชุดวิชานวัตกรรมการบริหารการศึกษาและภาวะผู้นำ (หน่วยที่ </w:t>
      </w:r>
      <w:r w:rsidRPr="002B6182">
        <w:rPr>
          <w:rFonts w:ascii="TH SarabunPSK" w:hAnsi="TH SarabunPSK" w:cs="TH SarabunPSK"/>
          <w:i/>
          <w:iCs/>
          <w:sz w:val="32"/>
          <w:szCs w:val="32"/>
        </w:rPr>
        <w:t xml:space="preserve">13). </w:t>
      </w:r>
      <w:r w:rsidRPr="002B6182">
        <w:rPr>
          <w:rFonts w:ascii="TH SarabunPSK" w:hAnsi="TH SarabunPSK" w:cs="TH SarabunPSK"/>
          <w:sz w:val="32"/>
          <w:szCs w:val="32"/>
          <w:cs/>
        </w:rPr>
        <w:t>นนทบุรี: สำนักพิมพ์มหาวิทยาลั</w:t>
      </w:r>
      <w:r w:rsidRPr="002B6182">
        <w:rPr>
          <w:rFonts w:ascii="TH SarabunPSK" w:hAnsi="TH SarabunPSK" w:cs="TH SarabunPSK" w:hint="cs"/>
          <w:sz w:val="32"/>
          <w:szCs w:val="32"/>
          <w:cs/>
        </w:rPr>
        <w:t>ยสุโขทัยธรรมาธิราช</w:t>
      </w:r>
    </w:p>
    <w:p w14:paraId="5E964852"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cs/>
        </w:rPr>
        <w:t>ราชบัณฑิตยสภา. (</w:t>
      </w:r>
      <w:r w:rsidRPr="002B6182">
        <w:rPr>
          <w:rFonts w:ascii="TH SarabunPSK" w:hAnsi="TH SarabunPSK" w:cs="TH SarabunPSK"/>
          <w:sz w:val="32"/>
          <w:szCs w:val="32"/>
        </w:rPr>
        <w:t xml:space="preserve">2563). </w:t>
      </w:r>
      <w:r w:rsidRPr="002B6182">
        <w:rPr>
          <w:rFonts w:ascii="TH SarabunPSK" w:hAnsi="TH SarabunPSK" w:cs="TH SarabunPSK"/>
          <w:sz w:val="32"/>
          <w:szCs w:val="32"/>
          <w:cs/>
        </w:rPr>
        <w:t>อภิธานศัพท์ด้านการบริหารการศึกษา</w:t>
      </w:r>
      <w:r w:rsidRPr="002B6182">
        <w:rPr>
          <w:rFonts w:ascii="TH SarabunPSK" w:hAnsi="TH SarabunPSK" w:cs="TH SarabunPSK"/>
          <w:sz w:val="32"/>
          <w:szCs w:val="32"/>
        </w:rPr>
        <w:t xml:space="preserve">. </w:t>
      </w:r>
      <w:r w:rsidRPr="002B6182">
        <w:rPr>
          <w:rFonts w:ascii="TH SarabunPSK" w:hAnsi="TH SarabunPSK" w:cs="TH SarabunPSK"/>
          <w:sz w:val="32"/>
          <w:szCs w:val="32"/>
          <w:cs/>
        </w:rPr>
        <w:t>ราชบัณฑิตยสภา.</w:t>
      </w:r>
    </w:p>
    <w:p w14:paraId="46615D3D" w14:textId="77777777" w:rsidR="00C315D8" w:rsidRPr="002B6182" w:rsidRDefault="00C315D8" w:rsidP="00C315D8">
      <w:pPr>
        <w:pStyle w:val="a4"/>
        <w:spacing w:line="216" w:lineRule="auto"/>
        <w:ind w:left="567" w:hanging="567"/>
        <w:rPr>
          <w:rFonts w:ascii="TH SarabunPSK" w:hAnsi="TH SarabunPSK" w:cs="TH SarabunPSK"/>
          <w:sz w:val="32"/>
          <w:szCs w:val="32"/>
        </w:rPr>
      </w:pPr>
      <w:r w:rsidRPr="002B6182">
        <w:rPr>
          <w:rFonts w:ascii="TH SarabunPSK" w:hAnsi="TH SarabunPSK" w:cs="TH SarabunPSK"/>
          <w:sz w:val="32"/>
          <w:szCs w:val="32"/>
          <w:cs/>
        </w:rPr>
        <w:t>รุ่ง แก้วแดง. (</w:t>
      </w:r>
      <w:r w:rsidRPr="002B6182">
        <w:rPr>
          <w:rFonts w:ascii="TH SarabunPSK" w:hAnsi="TH SarabunPSK" w:cs="TH SarabunPSK"/>
          <w:sz w:val="32"/>
          <w:szCs w:val="32"/>
        </w:rPr>
        <w:t xml:space="preserve">2563). </w:t>
      </w:r>
      <w:r w:rsidRPr="002B6182">
        <w:rPr>
          <w:rFonts w:ascii="TH SarabunPSK" w:hAnsi="TH SarabunPSK" w:cs="TH SarabunPSK"/>
          <w:i/>
          <w:iCs/>
          <w:sz w:val="32"/>
          <w:szCs w:val="32"/>
          <w:cs/>
        </w:rPr>
        <w:t>การพัฒนาทรัพยากรมนุษย์ในองค์กร</w:t>
      </w:r>
      <w:r w:rsidRPr="002B6182">
        <w:rPr>
          <w:rFonts w:ascii="TH SarabunPSK" w:hAnsi="TH SarabunPSK" w:cs="TH SarabunPSK"/>
          <w:sz w:val="32"/>
          <w:szCs w:val="32"/>
        </w:rPr>
        <w:t xml:space="preserve">. </w:t>
      </w:r>
      <w:r w:rsidRPr="002B6182">
        <w:rPr>
          <w:rFonts w:ascii="TH SarabunPSK" w:hAnsi="TH SarabunPSK" w:cs="TH SarabunPSK"/>
          <w:sz w:val="32"/>
          <w:szCs w:val="32"/>
          <w:cs/>
        </w:rPr>
        <w:t>สำนักพิมพ์แห่งจุฬาลงกรณ์มหาวิทยาลัย.</w:t>
      </w:r>
    </w:p>
    <w:p w14:paraId="2042C9C6"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cs/>
        </w:rPr>
        <w:t>วิจารณ์ พานิช. (</w:t>
      </w:r>
      <w:r w:rsidRPr="002B6182">
        <w:rPr>
          <w:rFonts w:ascii="TH SarabunPSK" w:hAnsi="TH SarabunPSK" w:cs="TH SarabunPSK"/>
          <w:sz w:val="32"/>
          <w:szCs w:val="32"/>
        </w:rPr>
        <w:t xml:space="preserve">2564). </w:t>
      </w:r>
      <w:r w:rsidRPr="002B6182">
        <w:rPr>
          <w:rFonts w:ascii="TH SarabunPSK" w:hAnsi="TH SarabunPSK" w:cs="TH SarabunPSK"/>
          <w:sz w:val="32"/>
          <w:szCs w:val="32"/>
          <w:cs/>
        </w:rPr>
        <w:t>แนวทางพัฒนาโรงเรียนคุณภาพสูงในประเทศไทย</w:t>
      </w:r>
      <w:r w:rsidRPr="002B6182">
        <w:rPr>
          <w:rFonts w:ascii="TH SarabunPSK" w:hAnsi="TH SarabunPSK" w:cs="TH SarabunPSK"/>
          <w:sz w:val="32"/>
          <w:szCs w:val="32"/>
        </w:rPr>
        <w:t xml:space="preserve">. </w:t>
      </w:r>
      <w:r w:rsidRPr="002B6182">
        <w:rPr>
          <w:rFonts w:ascii="TH SarabunPSK" w:hAnsi="TH SarabunPSK" w:cs="TH SarabunPSK"/>
          <w:sz w:val="32"/>
          <w:szCs w:val="32"/>
          <w:cs/>
        </w:rPr>
        <w:t>สำนักพิมพ์มหาวิทยาลัยมหิดล.</w:t>
      </w:r>
    </w:p>
    <w:p w14:paraId="3D4377E3" w14:textId="77777777" w:rsidR="00C315D8" w:rsidRPr="002B6182" w:rsidRDefault="00C315D8" w:rsidP="00C315D8">
      <w:pPr>
        <w:pStyle w:val="a4"/>
        <w:spacing w:line="216" w:lineRule="auto"/>
        <w:ind w:left="567" w:hanging="567"/>
        <w:rPr>
          <w:rFonts w:ascii="TH SarabunPSK" w:hAnsi="TH SarabunPSK" w:cs="TH SarabunPSK"/>
          <w:sz w:val="32"/>
          <w:szCs w:val="32"/>
        </w:rPr>
      </w:pPr>
      <w:r w:rsidRPr="002B6182">
        <w:rPr>
          <w:rFonts w:ascii="TH SarabunPSK" w:hAnsi="TH SarabunPSK" w:cs="TH SarabunPSK"/>
          <w:sz w:val="32"/>
          <w:szCs w:val="32"/>
          <w:cs/>
        </w:rPr>
        <w:t>วิจิตร ศรีสอ้าน. (</w:t>
      </w:r>
      <w:r w:rsidRPr="002B6182">
        <w:rPr>
          <w:rFonts w:ascii="TH SarabunPSK" w:hAnsi="TH SarabunPSK" w:cs="TH SarabunPSK"/>
          <w:sz w:val="32"/>
          <w:szCs w:val="32"/>
        </w:rPr>
        <w:t xml:space="preserve">2560). </w:t>
      </w:r>
      <w:r w:rsidRPr="002B6182">
        <w:rPr>
          <w:rFonts w:ascii="TH SarabunPSK" w:hAnsi="TH SarabunPSK" w:cs="TH SarabunPSK"/>
          <w:i/>
          <w:iCs/>
          <w:sz w:val="32"/>
          <w:szCs w:val="32"/>
          <w:cs/>
        </w:rPr>
        <w:t>การบริหารการศึกษา: แนวทางและประสบการณ์</w:t>
      </w:r>
      <w:r w:rsidRPr="002B6182">
        <w:rPr>
          <w:rFonts w:ascii="TH SarabunPSK" w:hAnsi="TH SarabunPSK" w:cs="TH SarabunPSK"/>
          <w:sz w:val="32"/>
          <w:szCs w:val="32"/>
        </w:rPr>
        <w:t xml:space="preserve">. </w:t>
      </w:r>
      <w:r w:rsidRPr="002B6182">
        <w:rPr>
          <w:rFonts w:ascii="TH SarabunPSK" w:hAnsi="TH SarabunPSK" w:cs="TH SarabunPSK"/>
          <w:sz w:val="32"/>
          <w:szCs w:val="32"/>
          <w:cs/>
        </w:rPr>
        <w:t>สำนักพิมพ์จุฬาลงกรณ์มหาวิทยาลัย.</w:t>
      </w:r>
    </w:p>
    <w:p w14:paraId="605B19D4"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cs/>
        </w:rPr>
        <w:t>วิโรจน์ สารรัตนะ. (</w:t>
      </w:r>
      <w:r w:rsidRPr="002B6182">
        <w:rPr>
          <w:rFonts w:ascii="TH SarabunPSK" w:hAnsi="TH SarabunPSK" w:cs="TH SarabunPSK"/>
          <w:sz w:val="32"/>
          <w:szCs w:val="32"/>
        </w:rPr>
        <w:t xml:space="preserve">2564). </w:t>
      </w:r>
      <w:r w:rsidRPr="002B6182">
        <w:rPr>
          <w:rFonts w:ascii="TH SarabunPSK" w:hAnsi="TH SarabunPSK" w:cs="TH SarabunPSK"/>
          <w:sz w:val="32"/>
          <w:szCs w:val="32"/>
          <w:cs/>
        </w:rPr>
        <w:t>ยุทธศาสตร์การพัฒนาสถานศึกษานานาชาติในประเทศไทย</w:t>
      </w:r>
      <w:r w:rsidRPr="002B6182">
        <w:rPr>
          <w:rFonts w:ascii="TH SarabunPSK" w:hAnsi="TH SarabunPSK" w:cs="TH SarabunPSK"/>
          <w:sz w:val="32"/>
          <w:szCs w:val="32"/>
        </w:rPr>
        <w:t xml:space="preserve">. </w:t>
      </w:r>
      <w:r w:rsidRPr="002B6182">
        <w:rPr>
          <w:rFonts w:ascii="TH SarabunPSK" w:hAnsi="TH SarabunPSK" w:cs="TH SarabunPSK"/>
          <w:sz w:val="32"/>
          <w:szCs w:val="32"/>
          <w:cs/>
        </w:rPr>
        <w:t>สำนักพิมพ์มหาวิทยาลัยรังสิต.</w:t>
      </w:r>
    </w:p>
    <w:p w14:paraId="21FAB61B"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cs/>
        </w:rPr>
        <w:t>สมมา รธนิชย์. (</w:t>
      </w:r>
      <w:r w:rsidRPr="002B6182">
        <w:rPr>
          <w:rFonts w:ascii="TH SarabunPSK" w:hAnsi="TH SarabunPSK" w:cs="TH SarabunPSK"/>
          <w:sz w:val="32"/>
          <w:szCs w:val="32"/>
        </w:rPr>
        <w:t xml:space="preserve">2556). </w:t>
      </w:r>
      <w:r w:rsidRPr="002B6182">
        <w:rPr>
          <w:rFonts w:ascii="TH SarabunPSK" w:hAnsi="TH SarabunPSK" w:cs="TH SarabunPSK"/>
          <w:sz w:val="32"/>
          <w:szCs w:val="32"/>
          <w:cs/>
        </w:rPr>
        <w:t>การพัฒนาหลักสูตรและการใช้ทรัพยากรเพื่อประสิทธิภาพของโรงเรียนนานาชาติ</w:t>
      </w:r>
      <w:r w:rsidRPr="002B6182">
        <w:rPr>
          <w:rFonts w:ascii="TH SarabunPSK" w:hAnsi="TH SarabunPSK" w:cs="TH SarabunPSK"/>
          <w:sz w:val="32"/>
          <w:szCs w:val="32"/>
        </w:rPr>
        <w:t xml:space="preserve">. </w:t>
      </w:r>
      <w:r w:rsidRPr="002B6182">
        <w:rPr>
          <w:rFonts w:ascii="TH SarabunPSK" w:hAnsi="TH SarabunPSK" w:cs="TH SarabunPSK"/>
          <w:sz w:val="32"/>
          <w:szCs w:val="32"/>
          <w:cs/>
        </w:rPr>
        <w:t>วารสารศึกษาศาสตร์</w:t>
      </w:r>
      <w:r w:rsidRPr="002B6182">
        <w:rPr>
          <w:rFonts w:ascii="TH SarabunPSK" w:hAnsi="TH SarabunPSK" w:cs="TH SarabunPSK"/>
          <w:sz w:val="32"/>
          <w:szCs w:val="32"/>
        </w:rPr>
        <w:t>, 10(3), 125-128.</w:t>
      </w:r>
    </w:p>
    <w:p w14:paraId="2A28E65A"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cs/>
        </w:rPr>
        <w:t>สำนักงานคณะกรรมการพัฒนาการเศรษฐกิจและสังคมแห่งชาติ. (</w:t>
      </w:r>
      <w:r w:rsidRPr="002B6182">
        <w:rPr>
          <w:rFonts w:ascii="TH SarabunPSK" w:hAnsi="TH SarabunPSK" w:cs="TH SarabunPSK"/>
          <w:sz w:val="32"/>
          <w:szCs w:val="32"/>
        </w:rPr>
        <w:t xml:space="preserve">2561). </w:t>
      </w:r>
      <w:r w:rsidRPr="002B6182">
        <w:rPr>
          <w:rFonts w:ascii="TH SarabunPSK" w:hAnsi="TH SarabunPSK" w:cs="TH SarabunPSK"/>
          <w:sz w:val="32"/>
          <w:szCs w:val="32"/>
          <w:cs/>
        </w:rPr>
        <w:t xml:space="preserve">แผนยุทธศาสตร์ชาติ </w:t>
      </w:r>
      <w:r w:rsidRPr="002B6182">
        <w:rPr>
          <w:rFonts w:ascii="TH SarabunPSK" w:hAnsi="TH SarabunPSK" w:cs="TH SarabunPSK"/>
          <w:sz w:val="32"/>
          <w:szCs w:val="32"/>
        </w:rPr>
        <w:t xml:space="preserve">20 </w:t>
      </w:r>
      <w:r w:rsidRPr="002B6182">
        <w:rPr>
          <w:rFonts w:ascii="TH SarabunPSK" w:hAnsi="TH SarabunPSK" w:cs="TH SarabunPSK"/>
          <w:sz w:val="32"/>
          <w:szCs w:val="32"/>
          <w:cs/>
        </w:rPr>
        <w:t xml:space="preserve">ปี (พ.ศ. </w:t>
      </w:r>
      <w:r w:rsidRPr="002B6182">
        <w:rPr>
          <w:rFonts w:ascii="TH SarabunPSK" w:hAnsi="TH SarabunPSK" w:cs="TH SarabunPSK"/>
          <w:sz w:val="32"/>
          <w:szCs w:val="32"/>
        </w:rPr>
        <w:t xml:space="preserve">2561-2580). </w:t>
      </w:r>
      <w:r w:rsidRPr="002B6182">
        <w:rPr>
          <w:rFonts w:ascii="TH SarabunPSK" w:hAnsi="TH SarabunPSK" w:cs="TH SarabunPSK"/>
          <w:sz w:val="32"/>
          <w:szCs w:val="32"/>
          <w:cs/>
        </w:rPr>
        <w:t>สำนักพิมพ์คณะกรรมการพัฒนาเศรษฐกิจแห่งชาติ.</w:t>
      </w:r>
    </w:p>
    <w:p w14:paraId="7E19DB8A" w14:textId="77777777" w:rsidR="00C315D8" w:rsidRPr="002B6182" w:rsidRDefault="00C315D8" w:rsidP="00C315D8">
      <w:pPr>
        <w:pStyle w:val="a4"/>
        <w:spacing w:line="216" w:lineRule="auto"/>
        <w:ind w:left="567" w:hanging="567"/>
        <w:rPr>
          <w:rFonts w:ascii="TH SarabunPSK" w:hAnsi="TH SarabunPSK" w:cs="TH SarabunPSK"/>
          <w:sz w:val="32"/>
          <w:szCs w:val="32"/>
        </w:rPr>
      </w:pPr>
      <w:r w:rsidRPr="002B6182">
        <w:rPr>
          <w:rFonts w:ascii="TH SarabunPSK" w:hAnsi="TH SarabunPSK" w:cs="TH SarabunPSK"/>
          <w:sz w:val="32"/>
          <w:szCs w:val="32"/>
          <w:cs/>
        </w:rPr>
        <w:t>สำนักงานเลขาธิการสภาการศึกษา. (</w:t>
      </w:r>
      <w:r w:rsidRPr="002B6182">
        <w:rPr>
          <w:rFonts w:ascii="TH SarabunPSK" w:hAnsi="TH SarabunPSK" w:cs="TH SarabunPSK"/>
          <w:sz w:val="32"/>
          <w:szCs w:val="32"/>
        </w:rPr>
        <w:t xml:space="preserve">2560). </w:t>
      </w:r>
      <w:r w:rsidRPr="002B6182">
        <w:rPr>
          <w:rFonts w:ascii="TH SarabunPSK" w:hAnsi="TH SarabunPSK" w:cs="TH SarabunPSK"/>
          <w:sz w:val="32"/>
          <w:szCs w:val="32"/>
          <w:cs/>
        </w:rPr>
        <w:t>รายงานสภาวะการศึกษาไทย</w:t>
      </w:r>
      <w:r w:rsidRPr="002B6182">
        <w:rPr>
          <w:rFonts w:ascii="TH SarabunPSK" w:hAnsi="TH SarabunPSK" w:cs="TH SarabunPSK"/>
          <w:sz w:val="32"/>
          <w:szCs w:val="32"/>
        </w:rPr>
        <w:t xml:space="preserve">. </w:t>
      </w:r>
      <w:r w:rsidRPr="002B6182">
        <w:rPr>
          <w:rFonts w:ascii="TH SarabunPSK" w:hAnsi="TH SarabunPSK" w:cs="TH SarabunPSK"/>
          <w:sz w:val="32"/>
          <w:szCs w:val="32"/>
          <w:cs/>
        </w:rPr>
        <w:t>สำนักงานเลขาธิการสภาการศึกษา.</w:t>
      </w:r>
    </w:p>
    <w:p w14:paraId="41083CF6"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cs/>
        </w:rPr>
        <w:t>สุจิตรา ตันติสวัสดิ์. (</w:t>
      </w:r>
      <w:r w:rsidRPr="002B6182">
        <w:rPr>
          <w:rFonts w:ascii="TH SarabunPSK" w:hAnsi="TH SarabunPSK" w:cs="TH SarabunPSK"/>
          <w:sz w:val="32"/>
          <w:szCs w:val="32"/>
        </w:rPr>
        <w:t xml:space="preserve">2563). </w:t>
      </w:r>
      <w:r w:rsidRPr="002B6182">
        <w:rPr>
          <w:rFonts w:ascii="TH SarabunPSK" w:hAnsi="TH SarabunPSK" w:cs="TH SarabunPSK"/>
          <w:sz w:val="32"/>
          <w:szCs w:val="32"/>
          <w:cs/>
        </w:rPr>
        <w:t>แนวทางการบริหารสถานศึกษาที่ประสบความสำเร็จในประเทศไทย</w:t>
      </w:r>
      <w:r w:rsidRPr="002B6182">
        <w:rPr>
          <w:rFonts w:ascii="TH SarabunPSK" w:hAnsi="TH SarabunPSK" w:cs="TH SarabunPSK"/>
          <w:sz w:val="32"/>
          <w:szCs w:val="32"/>
        </w:rPr>
        <w:t xml:space="preserve">. </w:t>
      </w:r>
      <w:r w:rsidRPr="002B6182">
        <w:rPr>
          <w:rFonts w:ascii="TH SarabunPSK" w:hAnsi="TH SarabunPSK" w:cs="TH SarabunPSK"/>
          <w:sz w:val="32"/>
          <w:szCs w:val="32"/>
          <w:cs/>
        </w:rPr>
        <w:t>สำนักพิมพ์จุฬาลงกรณ์มหาวิทยาลัย.</w:t>
      </w:r>
    </w:p>
    <w:p w14:paraId="74177EB5" w14:textId="77777777" w:rsidR="00C315D8" w:rsidRPr="002B6182" w:rsidRDefault="00C315D8" w:rsidP="00C315D8">
      <w:pPr>
        <w:pStyle w:val="a4"/>
        <w:spacing w:line="216" w:lineRule="auto"/>
        <w:ind w:left="567" w:hanging="567"/>
        <w:rPr>
          <w:rFonts w:ascii="TH SarabunPSK" w:hAnsi="TH SarabunPSK" w:cs="TH SarabunPSK"/>
          <w:sz w:val="32"/>
          <w:szCs w:val="32"/>
        </w:rPr>
      </w:pPr>
      <w:r w:rsidRPr="002B6182">
        <w:rPr>
          <w:rFonts w:ascii="TH SarabunPSK" w:hAnsi="TH SarabunPSK" w:cs="TH SarabunPSK"/>
          <w:sz w:val="32"/>
          <w:szCs w:val="32"/>
          <w:cs/>
        </w:rPr>
        <w:t>สุเทพ พงศ์ศรีวัฒน์. (</w:t>
      </w:r>
      <w:r w:rsidRPr="002B6182">
        <w:rPr>
          <w:rFonts w:ascii="TH SarabunPSK" w:hAnsi="TH SarabunPSK" w:cs="TH SarabunPSK"/>
          <w:sz w:val="32"/>
          <w:szCs w:val="32"/>
        </w:rPr>
        <w:t xml:space="preserve">2561). </w:t>
      </w:r>
      <w:r w:rsidRPr="002B6182">
        <w:rPr>
          <w:rFonts w:ascii="TH SarabunPSK" w:hAnsi="TH SarabunPSK" w:cs="TH SarabunPSK"/>
          <w:i/>
          <w:iCs/>
          <w:sz w:val="32"/>
          <w:szCs w:val="32"/>
          <w:cs/>
        </w:rPr>
        <w:t xml:space="preserve">ภาวะผู้นำทางการศึกษาในยุคไทยแลนด์ </w:t>
      </w:r>
      <w:r w:rsidRPr="002B6182">
        <w:rPr>
          <w:rFonts w:ascii="TH SarabunPSK" w:hAnsi="TH SarabunPSK" w:cs="TH SarabunPSK"/>
          <w:i/>
          <w:iCs/>
          <w:sz w:val="32"/>
          <w:szCs w:val="32"/>
        </w:rPr>
        <w:t>4.0</w:t>
      </w:r>
      <w:r w:rsidRPr="002B6182">
        <w:rPr>
          <w:rFonts w:ascii="TH SarabunPSK" w:hAnsi="TH SarabunPSK" w:cs="TH SarabunPSK"/>
          <w:sz w:val="32"/>
          <w:szCs w:val="32"/>
        </w:rPr>
        <w:t xml:space="preserve">. </w:t>
      </w:r>
      <w:r w:rsidRPr="002B6182">
        <w:rPr>
          <w:rFonts w:ascii="TH SarabunPSK" w:hAnsi="TH SarabunPSK" w:cs="TH SarabunPSK"/>
          <w:sz w:val="32"/>
          <w:szCs w:val="32"/>
          <w:cs/>
        </w:rPr>
        <w:t>สำนักพิมพ์มหาวิทยาลัยศิลปากร.</w:t>
      </w:r>
    </w:p>
    <w:p w14:paraId="4464E1AF"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cs/>
        </w:rPr>
        <w:t>สุวิทย์ อิสสระไพบูลย์. (</w:t>
      </w:r>
      <w:r w:rsidRPr="002B6182">
        <w:rPr>
          <w:rFonts w:ascii="TH SarabunPSK" w:hAnsi="TH SarabunPSK" w:cs="TH SarabunPSK"/>
          <w:sz w:val="32"/>
          <w:szCs w:val="32"/>
        </w:rPr>
        <w:t xml:space="preserve">2560). </w:t>
      </w:r>
      <w:r w:rsidRPr="002B6182">
        <w:rPr>
          <w:rFonts w:ascii="TH SarabunPSK" w:hAnsi="TH SarabunPSK" w:cs="TH SarabunPSK"/>
          <w:sz w:val="32"/>
          <w:szCs w:val="32"/>
          <w:cs/>
        </w:rPr>
        <w:t>ตัวชี้วัดความสำเร็จของการบริหารสถานศึกษาในบริบทประเทศไทย</w:t>
      </w:r>
      <w:r w:rsidRPr="002B6182">
        <w:rPr>
          <w:rFonts w:ascii="TH SarabunPSK" w:hAnsi="TH SarabunPSK" w:cs="TH SarabunPSK"/>
          <w:sz w:val="32"/>
          <w:szCs w:val="32"/>
        </w:rPr>
        <w:t xml:space="preserve">. </w:t>
      </w:r>
      <w:r w:rsidRPr="002B6182">
        <w:rPr>
          <w:rFonts w:ascii="TH SarabunPSK" w:hAnsi="TH SarabunPSK" w:cs="TH SarabunPSK"/>
          <w:sz w:val="32"/>
          <w:szCs w:val="32"/>
          <w:cs/>
        </w:rPr>
        <w:t>สำนักพิมพ์มหาวิทยาลัยเชียงใหม่.</w:t>
      </w:r>
    </w:p>
    <w:p w14:paraId="7DCB8F06"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Cambridge Assessment International Education. (2021). The role of critical thinking ininternational education. Cambridge University Press.</w:t>
      </w:r>
    </w:p>
    <w:p w14:paraId="053AE334"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Darling-Hammond, L., &amp; Youngs: (2002). Defining “highly qualified teachers”: What does scientifically-based research actually tell us? Educational Researcher, 31(9), 13-25.</w:t>
      </w:r>
    </w:p>
    <w:p w14:paraId="3F2AE57B" w14:textId="77777777" w:rsidR="00C315D8" w:rsidRPr="002B6182" w:rsidRDefault="00C315D8" w:rsidP="00C315D8">
      <w:pPr>
        <w:pStyle w:val="a4"/>
        <w:spacing w:line="216" w:lineRule="auto"/>
        <w:ind w:left="567" w:hanging="567"/>
        <w:rPr>
          <w:rFonts w:ascii="TH SarabunPSK" w:hAnsi="TH SarabunPSK" w:cs="TH SarabunPSK"/>
          <w:sz w:val="32"/>
          <w:szCs w:val="32"/>
        </w:rPr>
      </w:pPr>
      <w:r w:rsidRPr="002B6182">
        <w:rPr>
          <w:rFonts w:ascii="TH SarabunPSK" w:hAnsi="TH SarabunPSK" w:cs="TH SarabunPSK"/>
          <w:sz w:val="32"/>
          <w:szCs w:val="32"/>
        </w:rPr>
        <w:t xml:space="preserve">Darling-Hammond, L., Hyler, M.E. and Gardner, M. (2017). </w:t>
      </w:r>
      <w:r w:rsidRPr="002B6182">
        <w:rPr>
          <w:rFonts w:ascii="TH SarabunPSK" w:hAnsi="TH SarabunPSK" w:cs="TH SarabunPSK"/>
          <w:i/>
          <w:iCs/>
          <w:sz w:val="32"/>
          <w:szCs w:val="32"/>
        </w:rPr>
        <w:t>Effective Teacher Professional Development.</w:t>
      </w:r>
      <w:r w:rsidRPr="002B6182">
        <w:rPr>
          <w:rFonts w:ascii="TH SarabunPSK" w:hAnsi="TH SarabunPSK" w:cs="TH SarabunPSK"/>
          <w:sz w:val="32"/>
          <w:szCs w:val="32"/>
        </w:rPr>
        <w:t xml:space="preserve"> Learning Policy Institute, Palo Alto.</w:t>
      </w:r>
    </w:p>
    <w:p w14:paraId="6BB2843C"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Datnow, A., Park, V., &amp; Kennedy-Lewis, B. (2013). Professional learning communities: Teaching, learning, and leading together. Educational Leadership, 70(8), 295-298.</w:t>
      </w:r>
    </w:p>
    <w:p w14:paraId="3A87E8DC" w14:textId="77777777" w:rsidR="00C315D8" w:rsidRPr="002B6182" w:rsidRDefault="00C315D8" w:rsidP="00C315D8">
      <w:pPr>
        <w:pStyle w:val="a4"/>
        <w:spacing w:line="216" w:lineRule="auto"/>
        <w:ind w:left="567" w:hanging="567"/>
        <w:rPr>
          <w:rFonts w:ascii="TH SarabunPSK" w:hAnsi="TH SarabunPSK" w:cs="TH SarabunPSK"/>
          <w:sz w:val="32"/>
          <w:szCs w:val="32"/>
        </w:rPr>
      </w:pPr>
      <w:r w:rsidRPr="002B6182">
        <w:rPr>
          <w:rFonts w:ascii="TH SarabunPSK" w:hAnsi="TH SarabunPSK" w:cs="TH SarabunPSK"/>
          <w:sz w:val="32"/>
          <w:szCs w:val="32"/>
        </w:rPr>
        <w:t>Day, C., Gu, Q. and Sammons, P. (2016) The Impact of Leadership on Student Outcomes: How Successful School Leaders Use Transformational and Instructional Strategies to Make a Difference. Educational Administration Quarterly, 52, 221-258.</w:t>
      </w:r>
      <w:r w:rsidRPr="002B6182">
        <w:rPr>
          <w:rFonts w:ascii="TH SarabunPSK" w:hAnsi="TH SarabunPSK" w:cs="TH SarabunPSK"/>
          <w:sz w:val="32"/>
          <w:szCs w:val="32"/>
        </w:rPr>
        <w:br/>
      </w:r>
      <w:hyperlink r:id="rId9" w:history="1">
        <w:r w:rsidRPr="002B6182">
          <w:rPr>
            <w:rStyle w:val="af"/>
            <w:rFonts w:ascii="TH SarabunPSK" w:hAnsi="TH SarabunPSK" w:cs="TH SarabunPSK"/>
            <w:color w:val="auto"/>
            <w:sz w:val="32"/>
            <w:szCs w:val="32"/>
          </w:rPr>
          <w:t>https://doi.org/10.1177/0013161X15616863</w:t>
        </w:r>
      </w:hyperlink>
    </w:p>
    <w:p w14:paraId="0AFD0B87" w14:textId="77777777" w:rsidR="00C315D8" w:rsidRPr="002B6182" w:rsidRDefault="00C315D8" w:rsidP="00C315D8">
      <w:pPr>
        <w:pStyle w:val="a4"/>
        <w:spacing w:line="216" w:lineRule="auto"/>
        <w:ind w:left="567" w:hanging="567"/>
        <w:rPr>
          <w:rFonts w:ascii="TH SarabunPSK" w:hAnsi="TH SarabunPSK" w:cs="TH SarabunPSK"/>
          <w:sz w:val="32"/>
          <w:szCs w:val="32"/>
        </w:rPr>
      </w:pPr>
      <w:r w:rsidRPr="002B6182">
        <w:rPr>
          <w:rFonts w:ascii="TH SarabunPSK" w:hAnsi="TH SarabunPSK" w:cs="TH SarabunPSK"/>
          <w:sz w:val="32"/>
          <w:szCs w:val="32"/>
        </w:rPr>
        <w:t>Deal, T.E., &amp; Kennedy, A.A. (1982). Corporate cultures : The Rites and Rituals of Corporate Life. Reading, Mass: Addison-Wesley</w:t>
      </w:r>
    </w:p>
    <w:p w14:paraId="28AFF816"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lastRenderedPageBreak/>
        <w:t>Epstein, J. L. (2011). School, family, and community partnerships: Preparing educators and improving schools (2nd ed.). Routledge.</w:t>
      </w:r>
    </w:p>
    <w:p w14:paraId="01CD26C2"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Fullan, M. (2001). Leading in a culture of change. Jossey-Bass.</w:t>
      </w:r>
    </w:p>
    <w:p w14:paraId="36548DE2"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Fullan, M. (2007). The new meaning of educational change (4th ed.). Teachers College Press.</w:t>
      </w:r>
    </w:p>
    <w:p w14:paraId="64D3F3CA"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Hallinger, P., &amp; Heck, R. H. (2011). Exploring the journey of school improvement: Classifying and analyzing patterns of change in school improvement processes and learning outcomes. School Effectiveness and School Improvement, 22(2), 157-170.</w:t>
      </w:r>
    </w:p>
    <w:p w14:paraId="323C7150" w14:textId="77777777" w:rsidR="00C315D8" w:rsidRPr="002B6182" w:rsidRDefault="00C315D8" w:rsidP="00C315D8">
      <w:pPr>
        <w:pStyle w:val="a4"/>
        <w:spacing w:line="216" w:lineRule="auto"/>
        <w:ind w:left="567" w:hanging="567"/>
        <w:rPr>
          <w:rFonts w:ascii="TH SarabunPSK" w:hAnsi="TH SarabunPSK" w:cs="TH SarabunPSK"/>
          <w:sz w:val="32"/>
          <w:szCs w:val="32"/>
        </w:rPr>
      </w:pPr>
      <w:r w:rsidRPr="002B6182">
        <w:rPr>
          <w:rFonts w:ascii="TH SarabunPSK" w:hAnsi="TH SarabunPSK" w:cs="TH SarabunPSK"/>
          <w:sz w:val="32"/>
          <w:szCs w:val="32"/>
        </w:rPr>
        <w:t xml:space="preserve">Hargreaves, A., &amp; Fullan, M. (2012). </w:t>
      </w:r>
      <w:r w:rsidRPr="002B6182">
        <w:rPr>
          <w:rFonts w:ascii="TH SarabunPSK" w:hAnsi="TH SarabunPSK" w:cs="TH SarabunPSK"/>
          <w:i/>
          <w:iCs/>
          <w:sz w:val="32"/>
          <w:szCs w:val="32"/>
        </w:rPr>
        <w:t>Professional Capital: Transforming Teaching in Every School.</w:t>
      </w:r>
      <w:r w:rsidRPr="002B6182">
        <w:rPr>
          <w:rFonts w:ascii="TH SarabunPSK" w:hAnsi="TH SarabunPSK" w:cs="TH SarabunPSK"/>
          <w:sz w:val="32"/>
          <w:szCs w:val="32"/>
        </w:rPr>
        <w:t xml:space="preserve"> New York, NY: Teachers College Press.</w:t>
      </w:r>
    </w:p>
    <w:p w14:paraId="53D3D73D"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 xml:space="preserve">Harris, A. (2004). Distributed leadership and school improvement: Leading or misleading? </w:t>
      </w:r>
      <w:r w:rsidRPr="002B6182">
        <w:rPr>
          <w:rFonts w:ascii="TH SarabunPSK" w:hAnsi="TH SarabunPSK" w:cs="TH SarabunPSK"/>
          <w:i/>
          <w:iCs/>
          <w:sz w:val="32"/>
          <w:szCs w:val="32"/>
        </w:rPr>
        <w:t>Educational Management Administration &amp; Leadership</w:t>
      </w:r>
      <w:r w:rsidRPr="002B6182">
        <w:rPr>
          <w:rFonts w:ascii="TH SarabunPSK" w:hAnsi="TH SarabunPSK" w:cs="TH SarabunPSK"/>
          <w:sz w:val="32"/>
          <w:szCs w:val="32"/>
        </w:rPr>
        <w:t>, 32(1), 14-17.</w:t>
      </w:r>
    </w:p>
    <w:p w14:paraId="00F51C73"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 xml:space="preserve">Hattie, J. (2009). </w:t>
      </w:r>
      <w:r w:rsidRPr="002B6182">
        <w:rPr>
          <w:rFonts w:ascii="TH SarabunPSK" w:hAnsi="TH SarabunPSK" w:cs="TH SarabunPSK"/>
          <w:i/>
          <w:iCs/>
          <w:sz w:val="32"/>
          <w:szCs w:val="32"/>
        </w:rPr>
        <w:t>Visible learning: A synthesis of over 800 meta-analyses relating to achievement.</w:t>
      </w:r>
      <w:r w:rsidRPr="002B6182">
        <w:rPr>
          <w:rFonts w:ascii="TH SarabunPSK" w:hAnsi="TH SarabunPSK" w:cs="TH SarabunPSK"/>
          <w:sz w:val="32"/>
          <w:szCs w:val="32"/>
        </w:rPr>
        <w:t xml:space="preserve"> Routledge.</w:t>
      </w:r>
    </w:p>
    <w:p w14:paraId="565120B9"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lang w:val="es-ES"/>
        </w:rPr>
        <w:t xml:space="preserve">Hoy, W. K., &amp; Miskel, C. G. (2001). </w:t>
      </w:r>
      <w:r w:rsidRPr="002B6182">
        <w:rPr>
          <w:rFonts w:ascii="TH SarabunPSK" w:hAnsi="TH SarabunPSK" w:cs="TH SarabunPSK"/>
          <w:i/>
          <w:iCs/>
          <w:sz w:val="32"/>
          <w:szCs w:val="32"/>
        </w:rPr>
        <w:t xml:space="preserve">Educational administration: Theory, research, and practice (6th ed.). </w:t>
      </w:r>
      <w:r w:rsidRPr="002B6182">
        <w:rPr>
          <w:rFonts w:ascii="TH SarabunPSK" w:hAnsi="TH SarabunPSK" w:cs="TH SarabunPSK"/>
          <w:sz w:val="32"/>
          <w:szCs w:val="32"/>
        </w:rPr>
        <w:t>McGraw-Hill.</w:t>
      </w:r>
    </w:p>
    <w:p w14:paraId="016134DA"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 xml:space="preserve">Kotter, J. P. (1996). </w:t>
      </w:r>
      <w:r w:rsidRPr="002B6182">
        <w:rPr>
          <w:rFonts w:ascii="TH SarabunPSK" w:hAnsi="TH SarabunPSK" w:cs="TH SarabunPSK"/>
          <w:i/>
          <w:iCs/>
          <w:sz w:val="32"/>
          <w:szCs w:val="32"/>
        </w:rPr>
        <w:t>Leading change.</w:t>
      </w:r>
      <w:r w:rsidRPr="002B6182">
        <w:rPr>
          <w:rFonts w:ascii="TH SarabunPSK" w:hAnsi="TH SarabunPSK" w:cs="TH SarabunPSK"/>
          <w:sz w:val="32"/>
          <w:szCs w:val="32"/>
        </w:rPr>
        <w:t xml:space="preserve"> Harvard Business Review Press.</w:t>
      </w:r>
    </w:p>
    <w:p w14:paraId="09352D65" w14:textId="77777777" w:rsidR="00C315D8" w:rsidRPr="002B6182" w:rsidRDefault="00C315D8" w:rsidP="00C315D8">
      <w:pPr>
        <w:pStyle w:val="a4"/>
        <w:spacing w:line="216" w:lineRule="auto"/>
        <w:ind w:left="567" w:hanging="567"/>
        <w:rPr>
          <w:rFonts w:ascii="TH SarabunPSK" w:hAnsi="TH SarabunPSK" w:cs="TH SarabunPSK"/>
          <w:sz w:val="32"/>
          <w:szCs w:val="32"/>
        </w:rPr>
      </w:pPr>
      <w:r w:rsidRPr="002B6182">
        <w:rPr>
          <w:rFonts w:ascii="TH SarabunPSK" w:hAnsi="TH SarabunPSK" w:cs="TH SarabunPSK"/>
          <w:sz w:val="32"/>
          <w:szCs w:val="32"/>
        </w:rPr>
        <w:t>Krejcie, R. V., &amp; Morgan, D. W. (1970). Determining sample size for research activities. Educational and Psychological Measurement, 30(3), 607–610</w:t>
      </w:r>
    </w:p>
    <w:p w14:paraId="581B36E3"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Leithwood, K., &amp; Jantzi, D. (2000). The effects of transformational leadership on organizational conditions and student engagement with school. Journal of Educational Administration, 38(2), 112-129.</w:t>
      </w:r>
    </w:p>
    <w:p w14:paraId="2715747A" w14:textId="77777777" w:rsidR="00C315D8" w:rsidRPr="002B6182" w:rsidRDefault="00C315D8" w:rsidP="00C315D8">
      <w:pPr>
        <w:pStyle w:val="a4"/>
        <w:spacing w:line="216" w:lineRule="auto"/>
        <w:ind w:left="567" w:hanging="567"/>
        <w:rPr>
          <w:rFonts w:ascii="TH SarabunPSK" w:hAnsi="TH SarabunPSK" w:cs="TH SarabunPSK"/>
          <w:sz w:val="32"/>
          <w:szCs w:val="32"/>
        </w:rPr>
      </w:pPr>
      <w:r w:rsidRPr="002B6182">
        <w:rPr>
          <w:rFonts w:ascii="TH SarabunPSK" w:hAnsi="TH SarabunPSK" w:cs="TH SarabunPSK"/>
          <w:sz w:val="32"/>
          <w:szCs w:val="32"/>
        </w:rPr>
        <w:t>Leithwood, K., Harris, A., &amp; Hopkins, D. (2020). Seven Strong Claims about Successful School Leadership Revisited. School Leadership &amp; Management, 40, 5-22.</w:t>
      </w:r>
      <w:r w:rsidRPr="002B6182">
        <w:rPr>
          <w:rFonts w:ascii="TH SarabunPSK" w:hAnsi="TH SarabunPSK" w:cs="TH SarabunPSK"/>
          <w:sz w:val="32"/>
          <w:szCs w:val="32"/>
        </w:rPr>
        <w:br/>
        <w:t>https://doi.org/10.1080/13632434.2019.1596077</w:t>
      </w:r>
    </w:p>
    <w:p w14:paraId="7D222B8E"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McGregor, D. (1967). The professional manager. McGraw-Hill.</w:t>
      </w:r>
    </w:p>
    <w:p w14:paraId="22EDF27B"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Mortimore: (2001). Global trends in school effectiveness research. International Handbook of School Effectiveness Research, 23-52.</w:t>
      </w:r>
    </w:p>
    <w:p w14:paraId="1D7C10F5"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OECD. (2023). Education at a glance 2023: OECD indicators. OECD Publishing.</w:t>
      </w:r>
    </w:p>
    <w:p w14:paraId="3BA34A4A"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Robinson, V. M. J., Lloyd, C. A., &amp; Rowe, K. J. (2008). The impact of leadership on student outcomes: An analysis of the differential effects of leadership types. Educational Administration Quarterly, 44(5), 635-674.</w:t>
      </w:r>
    </w:p>
    <w:p w14:paraId="0265D712"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Schein, E. H. (2017). Organizational culture and leadership (5th ed.). John Wiley &amp; Sons.</w:t>
      </w:r>
    </w:p>
    <w:p w14:paraId="17F88D61"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Simon, H. A. (1997). Administrative behavior: A study of decision-making processes in administrative organizations (4th ed.). Free Press.</w:t>
      </w:r>
    </w:p>
    <w:p w14:paraId="355492CA"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Tucker: D., &amp; Stronge, J. H. (2005). Linking teacher evaluation and student learning. ASCD.</w:t>
      </w:r>
    </w:p>
    <w:p w14:paraId="089023FB" w14:textId="77777777" w:rsidR="00C315D8"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UNESCO. (2022). Education for sustainable development: Learning objectives. UNESCO  Publishing.</w:t>
      </w:r>
    </w:p>
    <w:p w14:paraId="517C0E7E" w14:textId="67E832B7" w:rsidR="002B6182" w:rsidRPr="002B6182" w:rsidRDefault="00C315D8" w:rsidP="00C315D8">
      <w:pPr>
        <w:pStyle w:val="a4"/>
        <w:spacing w:line="216" w:lineRule="auto"/>
        <w:ind w:left="567" w:hanging="567"/>
        <w:rPr>
          <w:rFonts w:ascii="TH SarabunPSK" w:hAnsi="TH SarabunPSK" w:cs="TH SarabunPSK"/>
          <w:b/>
          <w:bCs/>
          <w:sz w:val="32"/>
          <w:szCs w:val="32"/>
        </w:rPr>
      </w:pPr>
      <w:r w:rsidRPr="002B6182">
        <w:rPr>
          <w:rFonts w:ascii="TH SarabunPSK" w:hAnsi="TH SarabunPSK" w:cs="TH SarabunPSK"/>
          <w:sz w:val="32"/>
          <w:szCs w:val="32"/>
        </w:rPr>
        <w:t>World Bank. (2022). World development report 2022: The future of education in a changing world. World Bank.</w:t>
      </w:r>
    </w:p>
    <w:sectPr w:rsidR="002B6182" w:rsidRPr="002B6182" w:rsidSect="00F62DDE">
      <w:headerReference w:type="default" r:id="rId10"/>
      <w:footerReference w:type="default" r:id="rId11"/>
      <w:pgSz w:w="12240" w:h="15840"/>
      <w:pgMar w:top="1440" w:right="1440" w:bottom="1440" w:left="1440" w:header="284" w:footer="0" w:gutter="0"/>
      <w:pgNumType w:start="93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48401" w14:textId="77777777" w:rsidR="009D4E52" w:rsidRDefault="009D4E52">
      <w:pPr>
        <w:spacing w:after="0" w:line="240" w:lineRule="auto"/>
      </w:pPr>
      <w:r>
        <w:separator/>
      </w:r>
    </w:p>
  </w:endnote>
  <w:endnote w:type="continuationSeparator" w:id="0">
    <w:p w14:paraId="511247DC" w14:textId="77777777" w:rsidR="009D4E52" w:rsidRDefault="009D4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CE66A07-BA0C-4BB6-989F-F3573D8D61A9}"/>
    <w:embedBold r:id="rId2" w:fontKey="{CC714442-D3F6-4940-8792-77CC8643A5C3}"/>
    <w:embedItalic r:id="rId3" w:fontKey="{70DE77C5-F030-4C2E-9881-3021F46B9456}"/>
    <w:embedBoldItalic r:id="rId4" w:fontKey="{BA7168B3-6241-4CCB-81AD-2EB018E781E7}"/>
  </w:font>
  <w:font w:name="Cordia New">
    <w:panose1 w:val="020B0304020202020204"/>
    <w:charset w:val="00"/>
    <w:family w:val="swiss"/>
    <w:pitch w:val="variable"/>
    <w:sig w:usb0="81000003" w:usb1="00000000" w:usb2="00000000" w:usb3="00000000" w:csb0="00010001" w:csb1="00000000"/>
    <w:embedRegular r:id="rId5" w:fontKey="{E80BA697-E214-49B4-86EA-4F747BC55229}"/>
    <w:embedBold r:id="rId6" w:fontKey="{B587E5A0-D8F4-428D-90A0-7F8D4794D5E1}"/>
  </w:font>
  <w:font w:name="Angsana New">
    <w:panose1 w:val="02020603050405020304"/>
    <w:charset w:val="00"/>
    <w:family w:val="roman"/>
    <w:pitch w:val="variable"/>
    <w:sig w:usb0="81000003" w:usb1="00000000" w:usb2="00000000" w:usb3="00000000" w:csb0="00010001" w:csb1="00000000"/>
    <w:embedRegular r:id="rId7" w:fontKey="{AFFC97C3-5BBC-4E4D-867D-B691B35057EB}"/>
  </w:font>
  <w:font w:name="TH SarabunPSK">
    <w:panose1 w:val="020B0500040200020003"/>
    <w:charset w:val="00"/>
    <w:family w:val="swiss"/>
    <w:pitch w:val="variable"/>
    <w:sig w:usb0="A100006F" w:usb1="5000205A" w:usb2="00000000" w:usb3="00000000" w:csb0="00010183" w:csb1="00000000"/>
    <w:embedRegular r:id="rId8" w:fontKey="{54C6D42C-B9EB-427B-A3F7-0D3F459B2FF6}"/>
    <w:embedBold r:id="rId9" w:fontKey="{4AA58AD6-3DD7-4478-A274-9D5FF218B9B4}"/>
    <w:embedItalic r:id="rId10" w:fontKey="{091AB288-4979-421A-B33A-EA4DA110F533}"/>
  </w:font>
  <w:font w:name="Tahoma">
    <w:panose1 w:val="020B0604030504040204"/>
    <w:charset w:val="00"/>
    <w:family w:val="swiss"/>
    <w:pitch w:val="variable"/>
    <w:sig w:usb0="E1002EFF" w:usb1="C000605B" w:usb2="00000029" w:usb3="00000000" w:csb0="000101FF" w:csb1="00000000"/>
    <w:embedRegular r:id="rId11" w:fontKey="{980E98B7-4A72-485A-AFE2-EB4B7AC16B76}"/>
  </w:font>
  <w:font w:name="Georgia">
    <w:panose1 w:val="02040502050405020303"/>
    <w:charset w:val="00"/>
    <w:family w:val="roman"/>
    <w:pitch w:val="variable"/>
    <w:sig w:usb0="00000287" w:usb1="00000000" w:usb2="00000000" w:usb3="00000000" w:csb0="0000009F" w:csb1="00000000"/>
    <w:embedRegular r:id="rId12" w:fontKey="{A9D59350-2288-441A-B35D-2D73768C40BA}"/>
    <w:embedItalic r:id="rId13" w:fontKey="{BEFD7746-2E47-4293-BB0A-9CABB29A2CD2}"/>
  </w:font>
  <w:font w:name="Sarabun">
    <w:altName w:val="Calibri"/>
    <w:charset w:val="00"/>
    <w:family w:val="auto"/>
    <w:pitch w:val="default"/>
    <w:embedRegular r:id="rId14" w:fontKey="{99315CD1-5A2F-418B-A94F-4CA905BC3B24}"/>
    <w:embedBold r:id="rId15" w:fontKey="{3DC824AC-FD7E-4C83-ADAB-79AD124AA36C}"/>
  </w:font>
  <w:font w:name="Yu Gothic">
    <w:altName w:val="游ゴシック"/>
    <w:panose1 w:val="020B0400000000000000"/>
    <w:charset w:val="80"/>
    <w:family w:val="swiss"/>
    <w:pitch w:val="variable"/>
    <w:sig w:usb0="E00002FF" w:usb1="2AC7FDFF" w:usb2="00000016" w:usb3="00000000" w:csb0="0002009F" w:csb1="00000000"/>
  </w:font>
  <w:font w:name="TH Sarabun New">
    <w:charset w:val="00"/>
    <w:family w:val="swiss"/>
    <w:pitch w:val="variable"/>
    <w:sig w:usb0="A100006F" w:usb1="5000205A" w:usb2="00000000" w:usb3="00000000" w:csb0="00010183" w:csb1="00000000"/>
    <w:embedRegular r:id="rId16" w:fontKey="{72E2CE50-489B-4AA6-A216-94A6864480D5}"/>
    <w:embedBold r:id="rId17" w:fontKey="{26C0FF53-943B-4B8A-B38B-212E1200C4D1}"/>
  </w:font>
  <w:font w:name="Cambria Math">
    <w:panose1 w:val="02040503050406030204"/>
    <w:charset w:val="00"/>
    <w:family w:val="roman"/>
    <w:pitch w:val="variable"/>
    <w:sig w:usb0="E00006FF" w:usb1="420024FF" w:usb2="02000000" w:usb3="00000000" w:csb0="0000019F" w:csb1="00000000"/>
    <w:embedRegular r:id="rId18" w:fontKey="{0EEDF64A-847E-4B96-97A4-51C5ABFBBD3D}"/>
  </w:font>
  <w:font w:name="CordiaUPC">
    <w:panose1 w:val="020B0304020202020204"/>
    <w:charset w:val="00"/>
    <w:family w:val="swiss"/>
    <w:pitch w:val="variable"/>
    <w:sig w:usb0="81000003" w:usb1="00000000" w:usb2="00000000" w:usb3="00000000" w:csb0="00010001" w:csb1="00000000"/>
    <w:embedRegular r:id="rId19" w:fontKey="{C46F2F75-6B0E-43B4-B55A-0D954E929B73}"/>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20" w:fontKey="{70AC9DAC-5390-4FC9-BAC7-3BB1CB7760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021617544"/>
      <w:docPartObj>
        <w:docPartGallery w:val="Page Numbers (Bottom of Page)"/>
        <w:docPartUnique/>
      </w:docPartObj>
    </w:sdtPr>
    <w:sdtEndPr>
      <w:rPr>
        <w:noProof/>
      </w:rPr>
    </w:sdtEndPr>
    <w:sdtContent>
      <w:p w14:paraId="76DDE539" w14:textId="77777777" w:rsidR="00F62DDE" w:rsidRDefault="00F62DDE">
        <w:pPr>
          <w:pStyle w:val="ac"/>
          <w:jc w:val="center"/>
          <w:rPr>
            <w:rFonts w:ascii="Times New Roman" w:hAnsi="Times New Roman" w:cs="Times New Roman"/>
            <w:noProof/>
          </w:rPr>
        </w:pPr>
        <w:r w:rsidRPr="00F62DDE">
          <w:rPr>
            <w:rFonts w:ascii="Times New Roman" w:hAnsi="Times New Roman" w:cs="Times New Roman"/>
          </w:rPr>
          <w:t>[</w:t>
        </w:r>
        <w:r w:rsidRPr="00F62DDE">
          <w:rPr>
            <w:rFonts w:ascii="Times New Roman" w:hAnsi="Times New Roman" w:cs="Times New Roman"/>
          </w:rPr>
          <w:fldChar w:fldCharType="begin"/>
        </w:r>
        <w:r w:rsidRPr="00F62DDE">
          <w:rPr>
            <w:rFonts w:ascii="Times New Roman" w:hAnsi="Times New Roman" w:cs="Times New Roman"/>
          </w:rPr>
          <w:instrText xml:space="preserve"> PAGE   \* MERGEFORMAT </w:instrText>
        </w:r>
        <w:r w:rsidRPr="00F62DDE">
          <w:rPr>
            <w:rFonts w:ascii="Times New Roman" w:hAnsi="Times New Roman" w:cs="Times New Roman"/>
          </w:rPr>
          <w:fldChar w:fldCharType="separate"/>
        </w:r>
        <w:r w:rsidRPr="00F62DDE">
          <w:rPr>
            <w:rFonts w:ascii="Times New Roman" w:hAnsi="Times New Roman" w:cs="Times New Roman"/>
            <w:noProof/>
          </w:rPr>
          <w:t>2</w:t>
        </w:r>
        <w:r w:rsidRPr="00F62DDE">
          <w:rPr>
            <w:rFonts w:ascii="Times New Roman" w:hAnsi="Times New Roman" w:cs="Times New Roman"/>
            <w:noProof/>
          </w:rPr>
          <w:fldChar w:fldCharType="end"/>
        </w:r>
        <w:r w:rsidRPr="00F62DDE">
          <w:rPr>
            <w:rFonts w:ascii="Times New Roman" w:hAnsi="Times New Roman" w:cs="Times New Roman"/>
            <w:noProof/>
          </w:rPr>
          <w:t>]</w:t>
        </w:r>
      </w:p>
      <w:tbl>
        <w:tblPr>
          <w:tblStyle w:val="6-10"/>
          <w:tblW w:w="9356" w:type="dxa"/>
          <w:tblBorders>
            <w:left w:val="none" w:sz="0" w:space="0" w:color="auto"/>
            <w:bottom w:val="single" w:sz="12" w:space="0" w:color="8EAADB" w:themeColor="accent1" w:themeTint="99"/>
            <w:right w:val="none" w:sz="0" w:space="0" w:color="auto"/>
            <w:insideV w:val="none" w:sz="0" w:space="0" w:color="auto"/>
          </w:tblBorders>
          <w:tblLayout w:type="fixed"/>
          <w:tblLook w:val="04A0" w:firstRow="1" w:lastRow="0" w:firstColumn="1" w:lastColumn="0" w:noHBand="0" w:noVBand="1"/>
        </w:tblPr>
        <w:tblGrid>
          <w:gridCol w:w="1276"/>
          <w:gridCol w:w="8080"/>
        </w:tblGrid>
        <w:tr w:rsidR="00F62DDE" w:rsidRPr="00D82526" w14:paraId="050891D9" w14:textId="77777777" w:rsidTr="0094560E">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0070C0"/>
                <w:bottom w:val="single" w:sz="4" w:space="0" w:color="0070C0"/>
              </w:tcBorders>
              <w:hideMark/>
            </w:tcPr>
            <w:p w14:paraId="71697FDE" w14:textId="77777777" w:rsidR="00F62DDE" w:rsidRPr="00D82526" w:rsidRDefault="00F62DDE" w:rsidP="00F62DDE">
              <w:pPr>
                <w:ind w:firstLine="37"/>
                <w:rPr>
                  <w:rFonts w:ascii="Times New Roman" w:hAnsi="Times New Roman" w:cs="Times New Roman"/>
                  <w:b w:val="0"/>
                  <w:bCs w:val="0"/>
                  <w:color w:val="2F5496"/>
                  <w:sz w:val="16"/>
                  <w:szCs w:val="16"/>
                </w:rPr>
              </w:pPr>
              <w:r w:rsidRPr="00D82526">
                <w:rPr>
                  <w:rFonts w:ascii="Times New Roman" w:hAnsi="Times New Roman" w:cs="Times New Roman"/>
                  <w:b w:val="0"/>
                  <w:bCs w:val="0"/>
                  <w:color w:val="2F5496"/>
                  <w:sz w:val="16"/>
                  <w:szCs w:val="16"/>
                </w:rPr>
                <w:t xml:space="preserve">Citation: </w:t>
              </w:r>
              <w:r w:rsidRPr="00D82526">
                <w:rPr>
                  <w:rFonts w:ascii="Times New Roman" w:hAnsi="Times New Roman" w:cs="Times New Roman"/>
                  <w:noProof/>
                  <w:color w:val="2F5496"/>
                  <w:sz w:val="16"/>
                  <w:szCs w:val="16"/>
                </w:rPr>
                <w:drawing>
                  <wp:anchor distT="0" distB="0" distL="114300" distR="114300" simplePos="0" relativeHeight="251663360" behindDoc="1" locked="0" layoutInCell="1" allowOverlap="1" wp14:anchorId="34CFE469" wp14:editId="267A5AED">
                    <wp:simplePos x="0" y="0"/>
                    <wp:positionH relativeFrom="column">
                      <wp:posOffset>0</wp:posOffset>
                    </wp:positionH>
                    <wp:positionV relativeFrom="paragraph">
                      <wp:posOffset>116840</wp:posOffset>
                    </wp:positionV>
                    <wp:extent cx="583565" cy="226695"/>
                    <wp:effectExtent l="0" t="0" r="6985" b="1905"/>
                    <wp:wrapTight wrapText="bothSides">
                      <wp:wrapPolygon edited="0">
                        <wp:start x="0" y="0"/>
                        <wp:lineTo x="0" y="19966"/>
                        <wp:lineTo x="21153" y="19966"/>
                        <wp:lineTo x="21153" y="0"/>
                        <wp:lineTo x="0" y="0"/>
                      </wp:wrapPolygon>
                    </wp:wrapTight>
                    <wp:docPr id="15" name="รูปภาพ 210941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226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80" w:type="dxa"/>
              <w:tcBorders>
                <w:top w:val="single" w:sz="4" w:space="0" w:color="0070C0"/>
                <w:bottom w:val="single" w:sz="4" w:space="0" w:color="0070C0"/>
              </w:tcBorders>
              <w:hideMark/>
            </w:tcPr>
            <w:p w14:paraId="775B4F92" w14:textId="62BDEA53" w:rsidR="00F62DDE" w:rsidRPr="00D82526" w:rsidRDefault="00F62DDE" w:rsidP="00F62DDE">
              <w:pPr>
                <w:pStyle w:val="a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cs/>
                </w:rPr>
              </w:pPr>
              <w:r w:rsidRPr="00F62DDE">
                <w:rPr>
                  <w:rFonts w:ascii="Times New Roman" w:hAnsi="Times New Roman"/>
                  <w:b w:val="0"/>
                  <w:bCs w:val="0"/>
                  <w:color w:val="2F5496"/>
                  <w:sz w:val="16"/>
                  <w:szCs w:val="16"/>
                  <w:lang w:eastAsia="ja-JP"/>
                </w:rPr>
                <w:t>Baiyuzob</w:t>
              </w:r>
              <w:r>
                <w:rPr>
                  <w:rFonts w:ascii="Times New Roman" w:hAnsi="Times New Roman"/>
                  <w:b w:val="0"/>
                  <w:bCs w:val="0"/>
                  <w:color w:val="2F5496"/>
                  <w:sz w:val="16"/>
                  <w:szCs w:val="16"/>
                  <w:lang w:eastAsia="ja-JP"/>
                </w:rPr>
                <w:t xml:space="preserve">, </w:t>
              </w:r>
              <w:r>
                <w:rPr>
                  <w:rFonts w:ascii="Times New Roman" w:hAnsi="Times New Roman"/>
                  <w:b w:val="0"/>
                  <w:bCs w:val="0"/>
                  <w:color w:val="2F5496"/>
                  <w:sz w:val="16"/>
                  <w:szCs w:val="16"/>
                  <w:lang w:eastAsia="ja-JP"/>
                </w:rPr>
                <w:t>W</w:t>
              </w:r>
              <w:r>
                <w:rPr>
                  <w:rFonts w:ascii="Times New Roman" w:hAnsi="Times New Roman"/>
                  <w:b w:val="0"/>
                  <w:bCs w:val="0"/>
                  <w:color w:val="2F5496"/>
                  <w:sz w:val="16"/>
                  <w:szCs w:val="16"/>
                  <w:lang w:eastAsia="ja-JP"/>
                </w:rPr>
                <w:t xml:space="preserve">., </w:t>
              </w:r>
              <w:r w:rsidRPr="00F62DDE">
                <w:rPr>
                  <w:rFonts w:ascii="Times New Roman" w:hAnsi="Times New Roman"/>
                  <w:b w:val="0"/>
                  <w:bCs w:val="0"/>
                  <w:color w:val="2F5496"/>
                  <w:sz w:val="16"/>
                  <w:szCs w:val="16"/>
                  <w:lang w:eastAsia="ja-JP"/>
                </w:rPr>
                <w:t>Sarnswang</w:t>
              </w:r>
              <w:r>
                <w:rPr>
                  <w:rFonts w:ascii="Times New Roman" w:hAnsi="Times New Roman"/>
                  <w:b w:val="0"/>
                  <w:bCs w:val="0"/>
                  <w:color w:val="2F5496"/>
                  <w:sz w:val="16"/>
                  <w:szCs w:val="16"/>
                  <w:lang w:eastAsia="ja-JP"/>
                </w:rPr>
                <w:t xml:space="preserve">, S., </w:t>
              </w:r>
              <w:r w:rsidRPr="00D82526">
                <w:rPr>
                  <w:rFonts w:ascii="Times New Roman" w:hAnsi="Times New Roman"/>
                  <w:b w:val="0"/>
                  <w:bCs w:val="0"/>
                  <w:color w:val="2F5496"/>
                  <w:sz w:val="16"/>
                  <w:szCs w:val="16"/>
                  <w:lang w:eastAsia="ja-JP"/>
                </w:rPr>
                <w:t xml:space="preserve">&amp; </w:t>
              </w:r>
              <w:r w:rsidRPr="00F62DDE">
                <w:rPr>
                  <w:rFonts w:ascii="Times New Roman" w:hAnsi="Times New Roman"/>
                  <w:b w:val="0"/>
                  <w:bCs w:val="0"/>
                  <w:color w:val="2F5496"/>
                  <w:sz w:val="16"/>
                  <w:szCs w:val="16"/>
                  <w:lang w:eastAsia="ja-JP"/>
                </w:rPr>
                <w:t>Nanthachai</w:t>
              </w:r>
              <w:r w:rsidRPr="00D82526">
                <w:rPr>
                  <w:rFonts w:ascii="Times New Roman" w:hAnsi="Times New Roman"/>
                  <w:b w:val="0"/>
                  <w:bCs w:val="0"/>
                  <w:color w:val="2F5496"/>
                  <w:sz w:val="16"/>
                  <w:szCs w:val="16"/>
                  <w:lang w:eastAsia="ja-JP"/>
                </w:rPr>
                <w:t xml:space="preserve">, </w:t>
              </w:r>
              <w:r>
                <w:rPr>
                  <w:rFonts w:ascii="Times New Roman" w:hAnsi="Times New Roman"/>
                  <w:b w:val="0"/>
                  <w:bCs w:val="0"/>
                  <w:color w:val="2F5496"/>
                  <w:sz w:val="16"/>
                  <w:szCs w:val="16"/>
                  <w:lang w:eastAsia="ja-JP"/>
                </w:rPr>
                <w:t>N</w:t>
              </w:r>
              <w:r w:rsidRPr="00D82526">
                <w:rPr>
                  <w:rFonts w:ascii="Times New Roman" w:hAnsi="Times New Roman"/>
                  <w:b w:val="0"/>
                  <w:bCs w:val="0"/>
                  <w:color w:val="2F5496"/>
                  <w:sz w:val="16"/>
                  <w:szCs w:val="16"/>
                  <w:lang w:eastAsia="ja-JP"/>
                </w:rPr>
                <w:t>. (2025</w:t>
              </w:r>
              <w:r>
                <w:rPr>
                  <w:rFonts w:ascii="Times New Roman" w:hAnsi="Times New Roman"/>
                  <w:b w:val="0"/>
                  <w:bCs w:val="0"/>
                  <w:color w:val="2F5496"/>
                  <w:sz w:val="16"/>
                  <w:szCs w:val="16"/>
                  <w:lang w:eastAsia="ja-JP"/>
                </w:rPr>
                <w:t>)</w:t>
              </w:r>
              <w:r w:rsidRPr="00B20187">
                <w:rPr>
                  <w:rFonts w:ascii="Times New Roman" w:hAnsi="Times New Roman"/>
                  <w:b w:val="0"/>
                  <w:bCs w:val="0"/>
                </w:rPr>
                <w:t xml:space="preserve">. </w:t>
              </w:r>
              <w:r w:rsidRPr="00F62DDE">
                <w:rPr>
                  <w:rFonts w:ascii="Times New Roman" w:hAnsi="Times New Roman"/>
                  <w:b w:val="0"/>
                  <w:bCs w:val="0"/>
                  <w:color w:val="2F5496"/>
                  <w:sz w:val="16"/>
                  <w:szCs w:val="16"/>
                  <w:lang w:eastAsia="ja-JP"/>
                </w:rPr>
                <w:t>Factors Contributing to the Success of International Program Management at Suankularb Wittayalai Thonburi School</w:t>
              </w:r>
              <w:r w:rsidRPr="00D82526">
                <w:rPr>
                  <w:rFonts w:ascii="Times New Roman" w:hAnsi="Times New Roman"/>
                  <w:b w:val="0"/>
                  <w:bCs w:val="0"/>
                  <w:color w:val="2F5496"/>
                  <w:sz w:val="16"/>
                  <w:szCs w:val="16"/>
                  <w:lang w:eastAsia="ja-JP"/>
                </w:rPr>
                <w:t xml:space="preserve">. Interdisciplinary Academic and Research Journal, 5(6), </w:t>
              </w:r>
              <w:r>
                <w:rPr>
                  <w:rFonts w:ascii="Times New Roman" w:hAnsi="Times New Roman"/>
                  <w:b w:val="0"/>
                  <w:bCs w:val="0"/>
                  <w:color w:val="2F5496"/>
                  <w:sz w:val="16"/>
                  <w:szCs w:val="16"/>
                </w:rPr>
                <w:t>9</w:t>
              </w:r>
              <w:r>
                <w:rPr>
                  <w:rFonts w:ascii="Times New Roman" w:hAnsi="Times New Roman"/>
                  <w:b w:val="0"/>
                  <w:bCs w:val="0"/>
                  <w:color w:val="2F5496"/>
                  <w:sz w:val="16"/>
                  <w:szCs w:val="16"/>
                </w:rPr>
                <w:t>35</w:t>
              </w:r>
              <w:r w:rsidRPr="00D82526">
                <w:rPr>
                  <w:rFonts w:ascii="Times New Roman" w:hAnsi="Times New Roman"/>
                  <w:b w:val="0"/>
                  <w:bCs w:val="0"/>
                  <w:color w:val="2F5496"/>
                  <w:sz w:val="16"/>
                  <w:szCs w:val="16"/>
                </w:rPr>
                <w:t>-</w:t>
              </w:r>
              <w:r>
                <w:rPr>
                  <w:rFonts w:ascii="Times New Roman" w:hAnsi="Times New Roman"/>
                  <w:b w:val="0"/>
                  <w:bCs w:val="0"/>
                  <w:color w:val="2F5496"/>
                  <w:sz w:val="16"/>
                  <w:szCs w:val="16"/>
                </w:rPr>
                <w:t>9</w:t>
              </w:r>
              <w:r>
                <w:rPr>
                  <w:rFonts w:ascii="Times New Roman" w:hAnsi="Times New Roman"/>
                  <w:b w:val="0"/>
                  <w:bCs w:val="0"/>
                  <w:color w:val="2F5496"/>
                  <w:sz w:val="16"/>
                  <w:szCs w:val="16"/>
                </w:rPr>
                <w:t>50</w:t>
              </w:r>
              <w:r w:rsidRPr="00D82526">
                <w:rPr>
                  <w:rFonts w:ascii="Times New Roman" w:hAnsi="Times New Roman"/>
                  <w:b w:val="0"/>
                  <w:bCs w:val="0"/>
                  <w:color w:val="2F5496"/>
                  <w:sz w:val="16"/>
                  <w:szCs w:val="16"/>
                </w:rPr>
                <w:t>; DOI:</w:t>
              </w:r>
              <w:r w:rsidRPr="00637810">
                <w:rPr>
                  <w:rFonts w:ascii="Times New Roman" w:hAnsi="Times New Roman"/>
                  <w:color w:val="0563C1"/>
                  <w:sz w:val="16"/>
                  <w:szCs w:val="16"/>
                </w:rPr>
                <w:t xml:space="preserve"> </w:t>
              </w:r>
              <w:hyperlink r:id="rId2" w:history="1">
                <w:r w:rsidRPr="00DE4297">
                  <w:rPr>
                    <w:rStyle w:val="af"/>
                    <w:rFonts w:ascii="Times New Roman" w:hAnsi="Times New Roman"/>
                    <w:sz w:val="16"/>
                    <w:szCs w:val="16"/>
                  </w:rPr>
                  <w:t>https://doi.org/10.60027/iarj.2025.287377 </w:t>
                </w:r>
              </w:hyperlink>
            </w:p>
          </w:tc>
        </w:tr>
      </w:tbl>
      <w:p w14:paraId="711163D2" w14:textId="605FD982" w:rsidR="003307E7" w:rsidRPr="00F62DDE" w:rsidRDefault="00F62DDE" w:rsidP="00F62DDE">
        <w:pPr>
          <w:pStyle w:val="ac"/>
          <w:jc w:val="center"/>
          <w:rPr>
            <w:rFonts w:ascii="Times New Roman" w:hAnsi="Times New Roman" w:cs="Times New Roman"/>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EA334" w14:textId="77777777" w:rsidR="009D4E52" w:rsidRDefault="009D4E52">
      <w:pPr>
        <w:spacing w:after="0" w:line="240" w:lineRule="auto"/>
      </w:pPr>
      <w:r>
        <w:separator/>
      </w:r>
    </w:p>
  </w:footnote>
  <w:footnote w:type="continuationSeparator" w:id="0">
    <w:p w14:paraId="6F5B7B77" w14:textId="77777777" w:rsidR="009D4E52" w:rsidRDefault="009D4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50" w:type="dxa"/>
      <w:jc w:val="center"/>
      <w:tblBorders>
        <w:top w:val="single" w:sz="4" w:space="0" w:color="4472C4"/>
        <w:bottom w:val="single" w:sz="4" w:space="0" w:color="4472C4"/>
      </w:tblBorders>
      <w:tblLook w:val="04A0" w:firstRow="1" w:lastRow="0" w:firstColumn="1" w:lastColumn="0" w:noHBand="0" w:noVBand="1"/>
    </w:tblPr>
    <w:tblGrid>
      <w:gridCol w:w="1396"/>
      <w:gridCol w:w="6284"/>
      <w:gridCol w:w="1470"/>
    </w:tblGrid>
    <w:tr w:rsidR="00F62DDE" w:rsidRPr="00B72EB2" w14:paraId="1F775B9B" w14:textId="77777777" w:rsidTr="0094560E">
      <w:trPr>
        <w:trHeight w:val="983"/>
        <w:jc w:val="center"/>
      </w:trPr>
      <w:tc>
        <w:tcPr>
          <w:tcW w:w="1396" w:type="dxa"/>
          <w:tcBorders>
            <w:bottom w:val="single" w:sz="4" w:space="0" w:color="4472C4"/>
          </w:tcBorders>
          <w:shd w:val="clear" w:color="auto" w:fill="auto"/>
        </w:tcPr>
        <w:p w14:paraId="06B5AA88" w14:textId="77777777" w:rsidR="00F62DDE" w:rsidRPr="00B72EB2" w:rsidRDefault="00F62DDE" w:rsidP="00F62DDE">
          <w:pPr>
            <w:pStyle w:val="a4"/>
            <w:rPr>
              <w:rFonts w:ascii="Times New Roman" w:hAnsi="Times New Roman"/>
              <w:color w:val="2F5496" w:themeColor="accent1" w:themeShade="BF"/>
              <w:spacing w:val="-6"/>
              <w:sz w:val="18"/>
              <w:szCs w:val="18"/>
            </w:rPr>
          </w:pPr>
          <w:r w:rsidRPr="00B72EB2">
            <w:rPr>
              <w:rFonts w:ascii="Times New Roman" w:hAnsi="Times New Roman"/>
              <w:noProof/>
              <w:color w:val="2F5496" w:themeColor="accent1" w:themeShade="BF"/>
              <w:sz w:val="18"/>
              <w:szCs w:val="18"/>
            </w:rPr>
            <w:drawing>
              <wp:inline distT="0" distB="0" distL="0" distR="0" wp14:anchorId="41021762" wp14:editId="0847EEC9">
                <wp:extent cx="749300" cy="749300"/>
                <wp:effectExtent l="0" t="0" r="0" b="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4079267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72" cy="751572"/>
                        </a:xfrm>
                        <a:prstGeom prst="rect">
                          <a:avLst/>
                        </a:prstGeom>
                        <a:noFill/>
                        <a:ln>
                          <a:noFill/>
                        </a:ln>
                      </pic:spPr>
                    </pic:pic>
                  </a:graphicData>
                </a:graphic>
              </wp:inline>
            </w:drawing>
          </w:r>
        </w:p>
      </w:tc>
      <w:tc>
        <w:tcPr>
          <w:tcW w:w="6284" w:type="dxa"/>
          <w:tcBorders>
            <w:bottom w:val="single" w:sz="4" w:space="0" w:color="4472C4"/>
          </w:tcBorders>
          <w:shd w:val="clear" w:color="auto" w:fill="auto"/>
        </w:tcPr>
        <w:p w14:paraId="025BD47D" w14:textId="77777777" w:rsidR="00F62DDE" w:rsidRPr="000A3B1C" w:rsidRDefault="00F62DDE" w:rsidP="00F62DDE">
          <w:pPr>
            <w:pStyle w:val="a4"/>
            <w:jc w:val="center"/>
            <w:rPr>
              <w:rStyle w:val="ae"/>
              <w:rFonts w:ascii="Times New Roman" w:eastAsiaTheme="majorEastAsia" w:hAnsi="Times New Roman"/>
              <w:b w:val="0"/>
              <w:bCs w:val="0"/>
              <w:color w:val="2F5496"/>
              <w:spacing w:val="-6"/>
              <w:sz w:val="18"/>
              <w:szCs w:val="18"/>
              <w:shd w:val="clear" w:color="auto" w:fill="FFFFFF"/>
            </w:rPr>
          </w:pPr>
          <w:r w:rsidRPr="000A3B1C">
            <w:rPr>
              <w:rFonts w:ascii="Times New Roman" w:hAnsi="Times New Roman"/>
              <w:b/>
              <w:bCs/>
              <w:color w:val="2F5496"/>
              <w:spacing w:val="-6"/>
              <w:sz w:val="18"/>
              <w:szCs w:val="18"/>
            </w:rPr>
            <w:t>Interdisciplinary Academic and Research Journal, 5 (6), November-December 2025</w:t>
          </w:r>
        </w:p>
        <w:p w14:paraId="17F371EA" w14:textId="77777777" w:rsidR="00F62DDE" w:rsidRPr="000A3B1C" w:rsidRDefault="00F62DDE" w:rsidP="00F62DDE">
          <w:pPr>
            <w:pStyle w:val="a4"/>
            <w:tabs>
              <w:tab w:val="left" w:pos="272"/>
              <w:tab w:val="center" w:pos="3033"/>
            </w:tabs>
            <w:jc w:val="center"/>
            <w:rPr>
              <w:rFonts w:ascii="Times New Roman" w:hAnsi="Times New Roman"/>
              <w:bCs/>
              <w:iCs/>
              <w:color w:val="2F5496"/>
              <w:spacing w:val="-6"/>
              <w:sz w:val="18"/>
              <w:szCs w:val="18"/>
            </w:rPr>
          </w:pPr>
          <w:r w:rsidRPr="000A3B1C">
            <w:rPr>
              <w:rStyle w:val="ae"/>
              <w:rFonts w:ascii="Times New Roman" w:eastAsiaTheme="majorEastAsia" w:hAnsi="Times New Roman"/>
              <w:iCs/>
              <w:color w:val="2F5496"/>
              <w:spacing w:val="-6"/>
              <w:sz w:val="18"/>
              <w:szCs w:val="18"/>
              <w:shd w:val="clear" w:color="auto" w:fill="FFFFFF"/>
            </w:rPr>
            <w:t>Old ISSN 2774-0374: New ISSN 2985-2749</w:t>
          </w:r>
        </w:p>
        <w:p w14:paraId="7165E1D1" w14:textId="77777777" w:rsidR="00F62DDE" w:rsidRPr="000A3B1C" w:rsidRDefault="00F62DDE" w:rsidP="00F62DDE">
          <w:pPr>
            <w:pStyle w:val="a4"/>
            <w:jc w:val="center"/>
            <w:rPr>
              <w:rFonts w:ascii="Times New Roman" w:hAnsi="Times New Roman"/>
              <w:color w:val="2F5496"/>
              <w:sz w:val="18"/>
              <w:szCs w:val="18"/>
            </w:rPr>
          </w:pPr>
          <w:r w:rsidRPr="000A3B1C">
            <w:rPr>
              <w:rFonts w:ascii="Times New Roman" w:hAnsi="Times New Roman"/>
              <w:color w:val="2F5496"/>
              <w:sz w:val="18"/>
              <w:szCs w:val="18"/>
            </w:rPr>
            <w:t>Website: https://so03.tci-thaijo.org/index.php/IARJ/index</w:t>
          </w:r>
        </w:p>
        <w:p w14:paraId="6C950E87" w14:textId="77777777" w:rsidR="00F62DDE" w:rsidRPr="00B72EB2" w:rsidRDefault="00F62DDE" w:rsidP="00F62DDE">
          <w:pPr>
            <w:pStyle w:val="a4"/>
            <w:jc w:val="center"/>
            <w:rPr>
              <w:rFonts w:ascii="Times New Roman" w:hAnsi="Times New Roman"/>
              <w:color w:val="2F5496" w:themeColor="accent1" w:themeShade="BF"/>
              <w:sz w:val="18"/>
              <w:szCs w:val="18"/>
            </w:rPr>
          </w:pPr>
        </w:p>
      </w:tc>
      <w:tc>
        <w:tcPr>
          <w:tcW w:w="1470" w:type="dxa"/>
          <w:tcBorders>
            <w:bottom w:val="single" w:sz="4" w:space="0" w:color="4472C4"/>
          </w:tcBorders>
          <w:shd w:val="clear" w:color="auto" w:fill="auto"/>
        </w:tcPr>
        <w:p w14:paraId="2D5B37C5" w14:textId="77777777" w:rsidR="00F62DDE" w:rsidRPr="00B72EB2" w:rsidRDefault="00F62DDE" w:rsidP="00F62DDE">
          <w:pPr>
            <w:pStyle w:val="a4"/>
            <w:ind w:firstLine="319"/>
            <w:rPr>
              <w:rFonts w:ascii="Times New Roman" w:hAnsi="Times New Roman"/>
              <w:color w:val="2F5496" w:themeColor="accent1" w:themeShade="BF"/>
              <w:sz w:val="18"/>
              <w:szCs w:val="18"/>
            </w:rPr>
          </w:pPr>
          <w:r w:rsidRPr="00B72EB2">
            <w:rPr>
              <w:rFonts w:ascii="Times New Roman" w:hAnsi="Times New Roman"/>
              <w:noProof/>
              <w:color w:val="2F5496" w:themeColor="accent1" w:themeShade="BF"/>
              <w:sz w:val="18"/>
              <w:szCs w:val="18"/>
            </w:rPr>
            <w:drawing>
              <wp:anchor distT="0" distB="0" distL="114300" distR="114300" simplePos="0" relativeHeight="251661312" behindDoc="1" locked="0" layoutInCell="1" allowOverlap="1" wp14:anchorId="4AA042E0" wp14:editId="01326B83">
                <wp:simplePos x="0" y="0"/>
                <wp:positionH relativeFrom="column">
                  <wp:posOffset>139065</wp:posOffset>
                </wp:positionH>
                <wp:positionV relativeFrom="paragraph">
                  <wp:posOffset>458519</wp:posOffset>
                </wp:positionV>
                <wp:extent cx="682625" cy="226060"/>
                <wp:effectExtent l="0" t="0" r="3175" b="2540"/>
                <wp:wrapNone/>
                <wp:docPr id="7" name="รูปภาพ 1" descr="ResearchGate - find and share research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searchGate - find and share research – Telegrap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2625" cy="226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EB2">
            <w:rPr>
              <w:rFonts w:ascii="Times New Roman" w:hAnsi="Times New Roman"/>
              <w:noProof/>
              <w:color w:val="2F5496" w:themeColor="accent1" w:themeShade="BF"/>
              <w:sz w:val="18"/>
              <w:szCs w:val="18"/>
            </w:rPr>
            <w:drawing>
              <wp:anchor distT="0" distB="0" distL="114300" distR="114300" simplePos="0" relativeHeight="251659264" behindDoc="1" locked="0" layoutInCell="1" allowOverlap="1" wp14:anchorId="065335CB" wp14:editId="41435EE0">
                <wp:simplePos x="0" y="0"/>
                <wp:positionH relativeFrom="column">
                  <wp:posOffset>137160</wp:posOffset>
                </wp:positionH>
                <wp:positionV relativeFrom="paragraph">
                  <wp:posOffset>229870</wp:posOffset>
                </wp:positionV>
                <wp:extent cx="686435" cy="207645"/>
                <wp:effectExtent l="0" t="0" r="0" b="1905"/>
                <wp:wrapNone/>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08370778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6435" cy="20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EB2">
            <w:rPr>
              <w:rFonts w:ascii="Times New Roman" w:hAnsi="Times New Roman"/>
              <w:color w:val="2F5496" w:themeColor="accent1" w:themeShade="BF"/>
              <w:sz w:val="18"/>
              <w:szCs w:val="18"/>
            </w:rPr>
            <w:t xml:space="preserve"> </w:t>
          </w:r>
          <w:r w:rsidRPr="00B72EB2">
            <w:rPr>
              <w:rFonts w:ascii="Times New Roman" w:hAnsi="Times New Roman"/>
              <w:noProof/>
              <w:color w:val="2F5496" w:themeColor="accent1" w:themeShade="BF"/>
              <w:sz w:val="18"/>
              <w:szCs w:val="18"/>
            </w:rPr>
            <w:drawing>
              <wp:anchor distT="0" distB="0" distL="114300" distR="114300" simplePos="0" relativeHeight="251660288" behindDoc="1" locked="0" layoutInCell="1" allowOverlap="1" wp14:anchorId="509B8A34" wp14:editId="7A11CAC6">
                <wp:simplePos x="0" y="0"/>
                <wp:positionH relativeFrom="column">
                  <wp:posOffset>118745</wp:posOffset>
                </wp:positionH>
                <wp:positionV relativeFrom="paragraph">
                  <wp:posOffset>0</wp:posOffset>
                </wp:positionV>
                <wp:extent cx="692150" cy="207645"/>
                <wp:effectExtent l="0" t="0" r="0" b="1905"/>
                <wp:wrapNone/>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12799194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2150" cy="2076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BED767E" w14:textId="77777777" w:rsidR="003307E7" w:rsidRPr="00F62DDE" w:rsidRDefault="003307E7">
    <w:pPr>
      <w:spacing w:after="0" w:line="240" w:lineRule="auto"/>
      <w:jc w:val="center"/>
      <w:rPr>
        <w:rFonts w:ascii="TH SarabunPSK" w:eastAsia="Sarabun" w:hAnsi="TH SarabunPSK" w:cs="TH SarabunPSK"/>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94312"/>
    <w:multiLevelType w:val="multilevel"/>
    <w:tmpl w:val="7AF2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2E5EE9"/>
    <w:multiLevelType w:val="multilevel"/>
    <w:tmpl w:val="D9E81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6E309F"/>
    <w:multiLevelType w:val="multilevel"/>
    <w:tmpl w:val="F976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1E0C86"/>
    <w:multiLevelType w:val="hybridMultilevel"/>
    <w:tmpl w:val="F3C67626"/>
    <w:lvl w:ilvl="0" w:tplc="24425976">
      <w:start w:val="1"/>
      <w:numFmt w:val="decimal"/>
      <w:lvlText w:val="%1."/>
      <w:lvlJc w:val="left"/>
      <w:pPr>
        <w:ind w:left="1069" w:hanging="360"/>
      </w:pPr>
      <w:rPr>
        <w:rFonts w:hint="default"/>
        <w:lang w:bidi="th-TH"/>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4" w15:restartNumberingAfterBreak="0">
    <w:nsid w:val="40F6614C"/>
    <w:multiLevelType w:val="multilevel"/>
    <w:tmpl w:val="F8F4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6208C4"/>
    <w:multiLevelType w:val="hybridMultilevel"/>
    <w:tmpl w:val="AD064BE2"/>
    <w:lvl w:ilvl="0" w:tplc="8BBC4F54">
      <w:start w:val="1"/>
      <w:numFmt w:val="decimal"/>
      <w:lvlText w:val="%1."/>
      <w:lvlJc w:val="left"/>
      <w:pPr>
        <w:ind w:left="644"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63870A72"/>
    <w:multiLevelType w:val="hybridMultilevel"/>
    <w:tmpl w:val="5BD68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18642C"/>
    <w:multiLevelType w:val="multilevel"/>
    <w:tmpl w:val="65CA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196ECE"/>
    <w:multiLevelType w:val="multilevel"/>
    <w:tmpl w:val="3B9EA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EF178E"/>
    <w:multiLevelType w:val="multilevel"/>
    <w:tmpl w:val="C890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8E700E"/>
    <w:multiLevelType w:val="multilevel"/>
    <w:tmpl w:val="4CAA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8"/>
  </w:num>
  <w:num w:numId="5">
    <w:abstractNumId w:val="2"/>
  </w:num>
  <w:num w:numId="6">
    <w:abstractNumId w:val="4"/>
  </w:num>
  <w:num w:numId="7">
    <w:abstractNumId w:val="1"/>
  </w:num>
  <w:num w:numId="8">
    <w:abstractNumId w:val="10"/>
  </w:num>
  <w:num w:numId="9">
    <w:abstractNumId w:val="9"/>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7E7"/>
    <w:rsid w:val="00033CB7"/>
    <w:rsid w:val="00064B60"/>
    <w:rsid w:val="0006748C"/>
    <w:rsid w:val="00074199"/>
    <w:rsid w:val="000F59F9"/>
    <w:rsid w:val="00103014"/>
    <w:rsid w:val="00106039"/>
    <w:rsid w:val="0011578A"/>
    <w:rsid w:val="00136C05"/>
    <w:rsid w:val="00145829"/>
    <w:rsid w:val="00180F09"/>
    <w:rsid w:val="00191210"/>
    <w:rsid w:val="00191956"/>
    <w:rsid w:val="001B78D4"/>
    <w:rsid w:val="001D47C8"/>
    <w:rsid w:val="002037EF"/>
    <w:rsid w:val="00255568"/>
    <w:rsid w:val="00262C0A"/>
    <w:rsid w:val="0026458E"/>
    <w:rsid w:val="00274948"/>
    <w:rsid w:val="00276104"/>
    <w:rsid w:val="002B6182"/>
    <w:rsid w:val="002C0D64"/>
    <w:rsid w:val="003307E7"/>
    <w:rsid w:val="00334CBF"/>
    <w:rsid w:val="00342CEF"/>
    <w:rsid w:val="00351949"/>
    <w:rsid w:val="00353607"/>
    <w:rsid w:val="00391F27"/>
    <w:rsid w:val="003A6F20"/>
    <w:rsid w:val="003E1703"/>
    <w:rsid w:val="00406816"/>
    <w:rsid w:val="00416D4C"/>
    <w:rsid w:val="00432AC6"/>
    <w:rsid w:val="00487541"/>
    <w:rsid w:val="004A3895"/>
    <w:rsid w:val="004B3A1E"/>
    <w:rsid w:val="004B7837"/>
    <w:rsid w:val="004B7B3E"/>
    <w:rsid w:val="004F56FF"/>
    <w:rsid w:val="00534398"/>
    <w:rsid w:val="0056511A"/>
    <w:rsid w:val="00584460"/>
    <w:rsid w:val="005854B5"/>
    <w:rsid w:val="0059407B"/>
    <w:rsid w:val="005C5BF0"/>
    <w:rsid w:val="0061163B"/>
    <w:rsid w:val="00635596"/>
    <w:rsid w:val="006F303A"/>
    <w:rsid w:val="00706840"/>
    <w:rsid w:val="00731995"/>
    <w:rsid w:val="007656ED"/>
    <w:rsid w:val="007E7900"/>
    <w:rsid w:val="008205E2"/>
    <w:rsid w:val="008227A4"/>
    <w:rsid w:val="008376D8"/>
    <w:rsid w:val="008A1886"/>
    <w:rsid w:val="008C5502"/>
    <w:rsid w:val="008E572E"/>
    <w:rsid w:val="008E6A90"/>
    <w:rsid w:val="00911242"/>
    <w:rsid w:val="009360BC"/>
    <w:rsid w:val="009927DE"/>
    <w:rsid w:val="009D4E52"/>
    <w:rsid w:val="009E4ED3"/>
    <w:rsid w:val="00A16A8C"/>
    <w:rsid w:val="00A33139"/>
    <w:rsid w:val="00A85018"/>
    <w:rsid w:val="00AA25B1"/>
    <w:rsid w:val="00AB2B15"/>
    <w:rsid w:val="00AB444F"/>
    <w:rsid w:val="00B21F5A"/>
    <w:rsid w:val="00B47422"/>
    <w:rsid w:val="00B52555"/>
    <w:rsid w:val="00B53A54"/>
    <w:rsid w:val="00B6622D"/>
    <w:rsid w:val="00B71E06"/>
    <w:rsid w:val="00B801ED"/>
    <w:rsid w:val="00BB0C90"/>
    <w:rsid w:val="00BB0E72"/>
    <w:rsid w:val="00BE7A70"/>
    <w:rsid w:val="00C15BEA"/>
    <w:rsid w:val="00C229DA"/>
    <w:rsid w:val="00C315D8"/>
    <w:rsid w:val="00C375E0"/>
    <w:rsid w:val="00C44FFE"/>
    <w:rsid w:val="00C521FE"/>
    <w:rsid w:val="00C63579"/>
    <w:rsid w:val="00C91ED6"/>
    <w:rsid w:val="00CA47F0"/>
    <w:rsid w:val="00D173AA"/>
    <w:rsid w:val="00D2043D"/>
    <w:rsid w:val="00D46DBD"/>
    <w:rsid w:val="00D5615C"/>
    <w:rsid w:val="00D7205C"/>
    <w:rsid w:val="00D73457"/>
    <w:rsid w:val="00D9207E"/>
    <w:rsid w:val="00DB04D9"/>
    <w:rsid w:val="00DD0DB1"/>
    <w:rsid w:val="00DD6585"/>
    <w:rsid w:val="00E033EC"/>
    <w:rsid w:val="00E07773"/>
    <w:rsid w:val="00E36BBF"/>
    <w:rsid w:val="00E50702"/>
    <w:rsid w:val="00E738A1"/>
    <w:rsid w:val="00EA1829"/>
    <w:rsid w:val="00EF1A92"/>
    <w:rsid w:val="00EF72D3"/>
    <w:rsid w:val="00F1704E"/>
    <w:rsid w:val="00F23ECD"/>
    <w:rsid w:val="00F53306"/>
    <w:rsid w:val="00F62DDE"/>
    <w:rsid w:val="00F82B39"/>
    <w:rsid w:val="00FC31BF"/>
    <w:rsid w:val="00FF54EA"/>
    <w:rsid w:val="00FF556C"/>
    <w:rsid w:val="00FF7E9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A21934"/>
  <w15:docId w15:val="{58020FD7-9183-4771-8095-15589BD2F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421A"/>
    <w:pPr>
      <w:spacing w:after="200" w:line="276" w:lineRule="auto"/>
    </w:pPr>
    <w:rPr>
      <w:rFonts w:eastAsia="Times New Roman" w:cs="Cordia New"/>
      <w:sz w:val="2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No Spacing"/>
    <w:aliases w:val="คมสันติ์,No Indent,Footnote,HW-aon_monkiiz,ครูอ้น,No Spacing1,No Spacing11"/>
    <w:link w:val="a5"/>
    <w:uiPriority w:val="1"/>
    <w:qFormat/>
    <w:rsid w:val="00ED383D"/>
    <w:rPr>
      <w:sz w:val="22"/>
      <w:szCs w:val="22"/>
    </w:rPr>
  </w:style>
  <w:style w:type="character" w:customStyle="1" w:styleId="a5">
    <w:name w:val="ไม่มีการเว้นระยะห่าง อักขระ"/>
    <w:aliases w:val="คมสันติ์ อักขระ,No Indent อักขระ,Footnote อักขระ,HW-aon_monkiiz อักขระ,ครูอ้น อักขระ,No Spacing1 อักขระ,No Spacing11 อักขระ"/>
    <w:link w:val="a4"/>
    <w:uiPriority w:val="1"/>
    <w:qFormat/>
    <w:rsid w:val="00ED383D"/>
  </w:style>
  <w:style w:type="paragraph" w:customStyle="1" w:styleId="Default">
    <w:name w:val="Default"/>
    <w:rsid w:val="0044421A"/>
    <w:pPr>
      <w:autoSpaceDE w:val="0"/>
      <w:autoSpaceDN w:val="0"/>
      <w:adjustRightInd w:val="0"/>
    </w:pPr>
    <w:rPr>
      <w:rFonts w:ascii="Angsana New" w:eastAsia="Times New Roman" w:hAnsi="Angsana New" w:cs="Angsana New"/>
      <w:color w:val="000000"/>
      <w:sz w:val="24"/>
      <w:szCs w:val="24"/>
    </w:rPr>
  </w:style>
  <w:style w:type="table" w:styleId="a6">
    <w:name w:val="Table Grid"/>
    <w:basedOn w:val="a1"/>
    <w:uiPriority w:val="59"/>
    <w:rsid w:val="000903D4"/>
    <w:rPr>
      <w:rFonts w:ascii="TH SarabunPSK" w:hAnsi="TH SarabunPSK"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016FC"/>
    <w:pPr>
      <w:ind w:left="720"/>
      <w:contextualSpacing/>
    </w:pPr>
  </w:style>
  <w:style w:type="paragraph" w:styleId="a8">
    <w:name w:val="Balloon Text"/>
    <w:basedOn w:val="a"/>
    <w:link w:val="a9"/>
    <w:uiPriority w:val="99"/>
    <w:semiHidden/>
    <w:unhideWhenUsed/>
    <w:rsid w:val="008C3818"/>
    <w:pPr>
      <w:spacing w:after="0" w:line="240" w:lineRule="auto"/>
    </w:pPr>
    <w:rPr>
      <w:rFonts w:ascii="Tahoma" w:hAnsi="Tahoma" w:cs="Angsana New"/>
      <w:sz w:val="16"/>
      <w:szCs w:val="20"/>
    </w:rPr>
  </w:style>
  <w:style w:type="character" w:customStyle="1" w:styleId="a9">
    <w:name w:val="ข้อความบอลลูน อักขระ"/>
    <w:link w:val="a8"/>
    <w:uiPriority w:val="99"/>
    <w:semiHidden/>
    <w:rsid w:val="008C3818"/>
    <w:rPr>
      <w:rFonts w:ascii="Tahoma" w:eastAsia="Times New Roman" w:hAnsi="Tahoma" w:cs="Angsana New"/>
      <w:sz w:val="16"/>
      <w:szCs w:val="20"/>
    </w:rPr>
  </w:style>
  <w:style w:type="paragraph" w:styleId="aa">
    <w:name w:val="header"/>
    <w:basedOn w:val="a"/>
    <w:link w:val="ab"/>
    <w:uiPriority w:val="99"/>
    <w:unhideWhenUsed/>
    <w:rsid w:val="00AC5C58"/>
    <w:pPr>
      <w:tabs>
        <w:tab w:val="center" w:pos="4680"/>
        <w:tab w:val="right" w:pos="9360"/>
      </w:tabs>
      <w:spacing w:after="0" w:line="240" w:lineRule="auto"/>
    </w:pPr>
  </w:style>
  <w:style w:type="character" w:customStyle="1" w:styleId="ab">
    <w:name w:val="หัวกระดาษ อักขระ"/>
    <w:link w:val="aa"/>
    <w:uiPriority w:val="99"/>
    <w:rsid w:val="00AC5C58"/>
    <w:rPr>
      <w:rFonts w:ascii="Calibri" w:eastAsia="Times New Roman" w:hAnsi="Calibri" w:cs="Cordia New"/>
    </w:rPr>
  </w:style>
  <w:style w:type="paragraph" w:styleId="ac">
    <w:name w:val="footer"/>
    <w:basedOn w:val="a"/>
    <w:link w:val="ad"/>
    <w:uiPriority w:val="99"/>
    <w:unhideWhenUsed/>
    <w:qFormat/>
    <w:rsid w:val="00AC5C58"/>
    <w:pPr>
      <w:tabs>
        <w:tab w:val="center" w:pos="4680"/>
        <w:tab w:val="right" w:pos="9360"/>
      </w:tabs>
      <w:spacing w:after="0" w:line="240" w:lineRule="auto"/>
    </w:pPr>
  </w:style>
  <w:style w:type="character" w:customStyle="1" w:styleId="ad">
    <w:name w:val="ท้ายกระดาษ อักขระ"/>
    <w:link w:val="ac"/>
    <w:uiPriority w:val="99"/>
    <w:qFormat/>
    <w:rsid w:val="00AC5C58"/>
    <w:rPr>
      <w:rFonts w:ascii="Calibri" w:eastAsia="Times New Roman" w:hAnsi="Calibri" w:cs="Cordia New"/>
    </w:rPr>
  </w:style>
  <w:style w:type="character" w:styleId="ae">
    <w:name w:val="Strong"/>
    <w:qFormat/>
    <w:rsid w:val="00AC5C58"/>
    <w:rPr>
      <w:b/>
      <w:bCs/>
    </w:rPr>
  </w:style>
  <w:style w:type="character" w:styleId="af">
    <w:name w:val="Hyperlink"/>
    <w:uiPriority w:val="99"/>
    <w:unhideWhenUsed/>
    <w:rsid w:val="00721470"/>
    <w:rPr>
      <w:color w:val="0563C1"/>
      <w:u w:val="single"/>
    </w:rPr>
  </w:style>
  <w:style w:type="character" w:styleId="af0">
    <w:name w:val="Unresolved Mention"/>
    <w:uiPriority w:val="99"/>
    <w:semiHidden/>
    <w:unhideWhenUsed/>
    <w:rsid w:val="00C05829"/>
    <w:rPr>
      <w:color w:val="605E5C"/>
      <w:shd w:val="clear" w:color="auto" w:fill="E1DFDD"/>
    </w:rPr>
  </w:style>
  <w:style w:type="table" w:styleId="6-1">
    <w:name w:val="List Table 6 Colorful Accent 1"/>
    <w:basedOn w:val="a1"/>
    <w:uiPriority w:val="51"/>
    <w:rsid w:val="00A17CD0"/>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2">
    <w:basedOn w:val="a1"/>
    <w:tblPr>
      <w:tblStyleRowBandSize w:val="1"/>
      <w:tblStyleColBandSize w:val="1"/>
      <w:tblCellMar>
        <w:left w:w="115" w:type="dxa"/>
        <w:right w:w="115" w:type="dxa"/>
      </w:tblCellMar>
    </w:tblPr>
  </w:style>
  <w:style w:type="table" w:customStyle="1" w:styleId="af3">
    <w:basedOn w:val="a1"/>
    <w:tblPr>
      <w:tblStyleRowBandSize w:val="1"/>
      <w:tblStyleColBandSize w:val="1"/>
      <w:tblCellMar>
        <w:left w:w="115" w:type="dxa"/>
        <w:right w:w="115" w:type="dxa"/>
      </w:tblCellMar>
    </w:tblPr>
  </w:style>
  <w:style w:type="table" w:customStyle="1" w:styleId="af4">
    <w:basedOn w:val="a1"/>
    <w:rPr>
      <w:rFonts w:ascii="Sarabun" w:eastAsia="Sarabun" w:hAnsi="Sarabun" w:cs="Sarabun"/>
      <w:color w:val="2F5496"/>
      <w:sz w:val="32"/>
      <w:szCs w:val="32"/>
    </w:rPr>
    <w:tblPr>
      <w:tblStyleRowBandSize w:val="1"/>
      <w:tblStyleColBandSize w:val="1"/>
    </w:tblPr>
    <w:tblStylePr w:type="firstRow">
      <w:rPr>
        <w:b/>
      </w:rPr>
      <w:tblPr/>
      <w:tcPr>
        <w:tcBorders>
          <w:bottom w:val="single" w:sz="4" w:space="0" w:color="4472C4"/>
        </w:tcBorders>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af5">
    <w:name w:val="footnote text"/>
    <w:basedOn w:val="a"/>
    <w:link w:val="af6"/>
    <w:uiPriority w:val="99"/>
    <w:semiHidden/>
    <w:unhideWhenUsed/>
    <w:rsid w:val="00F1704E"/>
    <w:pPr>
      <w:spacing w:after="0" w:line="240" w:lineRule="auto"/>
    </w:pPr>
    <w:rPr>
      <w:sz w:val="20"/>
      <w:szCs w:val="25"/>
    </w:rPr>
  </w:style>
  <w:style w:type="character" w:customStyle="1" w:styleId="af6">
    <w:name w:val="ข้อความเชิงอรรถ อักขระ"/>
    <w:link w:val="af5"/>
    <w:uiPriority w:val="99"/>
    <w:semiHidden/>
    <w:rsid w:val="00F1704E"/>
    <w:rPr>
      <w:rFonts w:eastAsia="Times New Roman" w:cs="Cordia New"/>
      <w:sz w:val="20"/>
      <w:szCs w:val="25"/>
    </w:rPr>
  </w:style>
  <w:style w:type="character" w:styleId="af7">
    <w:name w:val="footnote reference"/>
    <w:uiPriority w:val="99"/>
    <w:semiHidden/>
    <w:unhideWhenUsed/>
    <w:rsid w:val="00F1704E"/>
    <w:rPr>
      <w:sz w:val="32"/>
      <w:szCs w:val="32"/>
      <w:vertAlign w:val="superscript"/>
    </w:rPr>
  </w:style>
  <w:style w:type="paragraph" w:styleId="af8">
    <w:name w:val="Normal (Web)"/>
    <w:basedOn w:val="a"/>
    <w:uiPriority w:val="99"/>
    <w:unhideWhenUsed/>
    <w:rsid w:val="008376D8"/>
    <w:rPr>
      <w:rFonts w:ascii="Times New Roman" w:hAnsi="Times New Roman" w:cs="Angsana New"/>
      <w:sz w:val="24"/>
      <w:szCs w:val="30"/>
    </w:rPr>
  </w:style>
  <w:style w:type="character" w:styleId="af9">
    <w:name w:val="Placeholder Text"/>
    <w:uiPriority w:val="99"/>
    <w:semiHidden/>
    <w:rsid w:val="00C521FE"/>
    <w:rPr>
      <w:color w:val="666666"/>
    </w:rPr>
  </w:style>
  <w:style w:type="table" w:customStyle="1" w:styleId="TableGrid1">
    <w:name w:val="Table Grid1"/>
    <w:basedOn w:val="a1"/>
    <w:next w:val="a6"/>
    <w:uiPriority w:val="39"/>
    <w:rsid w:val="00432AC6"/>
    <w:rPr>
      <w:rFonts w:eastAsia="Yu Gothic" w:cs="Cordia New"/>
      <w:kern w:val="2"/>
      <w:szCs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endnote text"/>
    <w:basedOn w:val="a"/>
    <w:link w:val="afb"/>
    <w:uiPriority w:val="99"/>
    <w:semiHidden/>
    <w:unhideWhenUsed/>
    <w:rsid w:val="0006748C"/>
    <w:pPr>
      <w:spacing w:after="0" w:line="240" w:lineRule="auto"/>
    </w:pPr>
    <w:rPr>
      <w:sz w:val="20"/>
      <w:szCs w:val="25"/>
    </w:rPr>
  </w:style>
  <w:style w:type="character" w:customStyle="1" w:styleId="afb">
    <w:name w:val="ข้อความอ้างอิงท้ายเรื่อง อักขระ"/>
    <w:link w:val="afa"/>
    <w:uiPriority w:val="99"/>
    <w:semiHidden/>
    <w:rsid w:val="0006748C"/>
    <w:rPr>
      <w:rFonts w:eastAsia="Times New Roman" w:cs="Cordia New"/>
      <w:sz w:val="20"/>
      <w:szCs w:val="25"/>
    </w:rPr>
  </w:style>
  <w:style w:type="character" w:styleId="afc">
    <w:name w:val="endnote reference"/>
    <w:uiPriority w:val="99"/>
    <w:semiHidden/>
    <w:unhideWhenUsed/>
    <w:rsid w:val="0006748C"/>
    <w:rPr>
      <w:sz w:val="32"/>
      <w:szCs w:val="32"/>
      <w:vertAlign w:val="superscript"/>
    </w:rPr>
  </w:style>
  <w:style w:type="table" w:styleId="6-10">
    <w:name w:val="Grid Table 6 Colorful Accent 1"/>
    <w:basedOn w:val="a1"/>
    <w:uiPriority w:val="51"/>
    <w:rsid w:val="00F62DDE"/>
    <w:rPr>
      <w:rFonts w:asciiTheme="minorHAnsi" w:eastAsiaTheme="minorHAnsi" w:hAnsiTheme="minorHAnsi" w:cstheme="minorBidi"/>
      <w:color w:val="2F5496" w:themeColor="accent1" w:themeShade="BF"/>
      <w:sz w:val="22"/>
      <w:szCs w:val="28"/>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30">
    <w:name w:val="3"/>
    <w:basedOn w:val="a1"/>
    <w:rsid w:val="00DD0DB1"/>
    <w:pPr>
      <w:spacing w:after="200" w:line="276" w:lineRule="auto"/>
    </w:pPr>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433723">
      <w:bodyDiv w:val="1"/>
      <w:marLeft w:val="0"/>
      <w:marRight w:val="0"/>
      <w:marTop w:val="0"/>
      <w:marBottom w:val="0"/>
      <w:divBdr>
        <w:top w:val="none" w:sz="0" w:space="0" w:color="auto"/>
        <w:left w:val="none" w:sz="0" w:space="0" w:color="auto"/>
        <w:bottom w:val="none" w:sz="0" w:space="0" w:color="auto"/>
        <w:right w:val="none" w:sz="0" w:space="0" w:color="auto"/>
      </w:divBdr>
    </w:div>
    <w:div w:id="324940918">
      <w:bodyDiv w:val="1"/>
      <w:marLeft w:val="0"/>
      <w:marRight w:val="0"/>
      <w:marTop w:val="0"/>
      <w:marBottom w:val="0"/>
      <w:divBdr>
        <w:top w:val="none" w:sz="0" w:space="0" w:color="auto"/>
        <w:left w:val="none" w:sz="0" w:space="0" w:color="auto"/>
        <w:bottom w:val="none" w:sz="0" w:space="0" w:color="auto"/>
        <w:right w:val="none" w:sz="0" w:space="0" w:color="auto"/>
      </w:divBdr>
    </w:div>
    <w:div w:id="329212212">
      <w:bodyDiv w:val="1"/>
      <w:marLeft w:val="0"/>
      <w:marRight w:val="0"/>
      <w:marTop w:val="0"/>
      <w:marBottom w:val="0"/>
      <w:divBdr>
        <w:top w:val="none" w:sz="0" w:space="0" w:color="auto"/>
        <w:left w:val="none" w:sz="0" w:space="0" w:color="auto"/>
        <w:bottom w:val="none" w:sz="0" w:space="0" w:color="auto"/>
        <w:right w:val="none" w:sz="0" w:space="0" w:color="auto"/>
      </w:divBdr>
    </w:div>
    <w:div w:id="373820557">
      <w:bodyDiv w:val="1"/>
      <w:marLeft w:val="0"/>
      <w:marRight w:val="0"/>
      <w:marTop w:val="0"/>
      <w:marBottom w:val="0"/>
      <w:divBdr>
        <w:top w:val="none" w:sz="0" w:space="0" w:color="auto"/>
        <w:left w:val="none" w:sz="0" w:space="0" w:color="auto"/>
        <w:bottom w:val="none" w:sz="0" w:space="0" w:color="auto"/>
        <w:right w:val="none" w:sz="0" w:space="0" w:color="auto"/>
      </w:divBdr>
    </w:div>
    <w:div w:id="483283139">
      <w:bodyDiv w:val="1"/>
      <w:marLeft w:val="0"/>
      <w:marRight w:val="0"/>
      <w:marTop w:val="0"/>
      <w:marBottom w:val="0"/>
      <w:divBdr>
        <w:top w:val="none" w:sz="0" w:space="0" w:color="auto"/>
        <w:left w:val="none" w:sz="0" w:space="0" w:color="auto"/>
        <w:bottom w:val="none" w:sz="0" w:space="0" w:color="auto"/>
        <w:right w:val="none" w:sz="0" w:space="0" w:color="auto"/>
      </w:divBdr>
    </w:div>
    <w:div w:id="545725356">
      <w:bodyDiv w:val="1"/>
      <w:marLeft w:val="0"/>
      <w:marRight w:val="0"/>
      <w:marTop w:val="0"/>
      <w:marBottom w:val="0"/>
      <w:divBdr>
        <w:top w:val="none" w:sz="0" w:space="0" w:color="auto"/>
        <w:left w:val="none" w:sz="0" w:space="0" w:color="auto"/>
        <w:bottom w:val="none" w:sz="0" w:space="0" w:color="auto"/>
        <w:right w:val="none" w:sz="0" w:space="0" w:color="auto"/>
      </w:divBdr>
    </w:div>
    <w:div w:id="637418212">
      <w:bodyDiv w:val="1"/>
      <w:marLeft w:val="0"/>
      <w:marRight w:val="0"/>
      <w:marTop w:val="0"/>
      <w:marBottom w:val="0"/>
      <w:divBdr>
        <w:top w:val="none" w:sz="0" w:space="0" w:color="auto"/>
        <w:left w:val="none" w:sz="0" w:space="0" w:color="auto"/>
        <w:bottom w:val="none" w:sz="0" w:space="0" w:color="auto"/>
        <w:right w:val="none" w:sz="0" w:space="0" w:color="auto"/>
      </w:divBdr>
    </w:div>
    <w:div w:id="662583815">
      <w:bodyDiv w:val="1"/>
      <w:marLeft w:val="0"/>
      <w:marRight w:val="0"/>
      <w:marTop w:val="0"/>
      <w:marBottom w:val="0"/>
      <w:divBdr>
        <w:top w:val="none" w:sz="0" w:space="0" w:color="auto"/>
        <w:left w:val="none" w:sz="0" w:space="0" w:color="auto"/>
        <w:bottom w:val="none" w:sz="0" w:space="0" w:color="auto"/>
        <w:right w:val="none" w:sz="0" w:space="0" w:color="auto"/>
      </w:divBdr>
    </w:div>
    <w:div w:id="829180314">
      <w:bodyDiv w:val="1"/>
      <w:marLeft w:val="0"/>
      <w:marRight w:val="0"/>
      <w:marTop w:val="0"/>
      <w:marBottom w:val="0"/>
      <w:divBdr>
        <w:top w:val="none" w:sz="0" w:space="0" w:color="auto"/>
        <w:left w:val="none" w:sz="0" w:space="0" w:color="auto"/>
        <w:bottom w:val="none" w:sz="0" w:space="0" w:color="auto"/>
        <w:right w:val="none" w:sz="0" w:space="0" w:color="auto"/>
      </w:divBdr>
    </w:div>
    <w:div w:id="1009942454">
      <w:bodyDiv w:val="1"/>
      <w:marLeft w:val="0"/>
      <w:marRight w:val="0"/>
      <w:marTop w:val="0"/>
      <w:marBottom w:val="0"/>
      <w:divBdr>
        <w:top w:val="none" w:sz="0" w:space="0" w:color="auto"/>
        <w:left w:val="none" w:sz="0" w:space="0" w:color="auto"/>
        <w:bottom w:val="none" w:sz="0" w:space="0" w:color="auto"/>
        <w:right w:val="none" w:sz="0" w:space="0" w:color="auto"/>
      </w:divBdr>
    </w:div>
    <w:div w:id="1083143929">
      <w:bodyDiv w:val="1"/>
      <w:marLeft w:val="0"/>
      <w:marRight w:val="0"/>
      <w:marTop w:val="0"/>
      <w:marBottom w:val="0"/>
      <w:divBdr>
        <w:top w:val="none" w:sz="0" w:space="0" w:color="auto"/>
        <w:left w:val="none" w:sz="0" w:space="0" w:color="auto"/>
        <w:bottom w:val="none" w:sz="0" w:space="0" w:color="auto"/>
        <w:right w:val="none" w:sz="0" w:space="0" w:color="auto"/>
      </w:divBdr>
    </w:div>
    <w:div w:id="1100108017">
      <w:bodyDiv w:val="1"/>
      <w:marLeft w:val="0"/>
      <w:marRight w:val="0"/>
      <w:marTop w:val="0"/>
      <w:marBottom w:val="0"/>
      <w:divBdr>
        <w:top w:val="none" w:sz="0" w:space="0" w:color="auto"/>
        <w:left w:val="none" w:sz="0" w:space="0" w:color="auto"/>
        <w:bottom w:val="none" w:sz="0" w:space="0" w:color="auto"/>
        <w:right w:val="none" w:sz="0" w:space="0" w:color="auto"/>
      </w:divBdr>
    </w:div>
    <w:div w:id="1104114896">
      <w:bodyDiv w:val="1"/>
      <w:marLeft w:val="0"/>
      <w:marRight w:val="0"/>
      <w:marTop w:val="0"/>
      <w:marBottom w:val="0"/>
      <w:divBdr>
        <w:top w:val="none" w:sz="0" w:space="0" w:color="auto"/>
        <w:left w:val="none" w:sz="0" w:space="0" w:color="auto"/>
        <w:bottom w:val="none" w:sz="0" w:space="0" w:color="auto"/>
        <w:right w:val="none" w:sz="0" w:space="0" w:color="auto"/>
      </w:divBdr>
    </w:div>
    <w:div w:id="1287930455">
      <w:bodyDiv w:val="1"/>
      <w:marLeft w:val="0"/>
      <w:marRight w:val="0"/>
      <w:marTop w:val="0"/>
      <w:marBottom w:val="0"/>
      <w:divBdr>
        <w:top w:val="none" w:sz="0" w:space="0" w:color="auto"/>
        <w:left w:val="none" w:sz="0" w:space="0" w:color="auto"/>
        <w:bottom w:val="none" w:sz="0" w:space="0" w:color="auto"/>
        <w:right w:val="none" w:sz="0" w:space="0" w:color="auto"/>
      </w:divBdr>
    </w:div>
    <w:div w:id="1304001219">
      <w:bodyDiv w:val="1"/>
      <w:marLeft w:val="0"/>
      <w:marRight w:val="0"/>
      <w:marTop w:val="0"/>
      <w:marBottom w:val="0"/>
      <w:divBdr>
        <w:top w:val="none" w:sz="0" w:space="0" w:color="auto"/>
        <w:left w:val="none" w:sz="0" w:space="0" w:color="auto"/>
        <w:bottom w:val="none" w:sz="0" w:space="0" w:color="auto"/>
        <w:right w:val="none" w:sz="0" w:space="0" w:color="auto"/>
      </w:divBdr>
    </w:div>
    <w:div w:id="1340813317">
      <w:bodyDiv w:val="1"/>
      <w:marLeft w:val="0"/>
      <w:marRight w:val="0"/>
      <w:marTop w:val="0"/>
      <w:marBottom w:val="0"/>
      <w:divBdr>
        <w:top w:val="none" w:sz="0" w:space="0" w:color="auto"/>
        <w:left w:val="none" w:sz="0" w:space="0" w:color="auto"/>
        <w:bottom w:val="none" w:sz="0" w:space="0" w:color="auto"/>
        <w:right w:val="none" w:sz="0" w:space="0" w:color="auto"/>
      </w:divBdr>
    </w:div>
    <w:div w:id="1365903274">
      <w:bodyDiv w:val="1"/>
      <w:marLeft w:val="0"/>
      <w:marRight w:val="0"/>
      <w:marTop w:val="0"/>
      <w:marBottom w:val="0"/>
      <w:divBdr>
        <w:top w:val="none" w:sz="0" w:space="0" w:color="auto"/>
        <w:left w:val="none" w:sz="0" w:space="0" w:color="auto"/>
        <w:bottom w:val="none" w:sz="0" w:space="0" w:color="auto"/>
        <w:right w:val="none" w:sz="0" w:space="0" w:color="auto"/>
      </w:divBdr>
    </w:div>
    <w:div w:id="1368989110">
      <w:bodyDiv w:val="1"/>
      <w:marLeft w:val="0"/>
      <w:marRight w:val="0"/>
      <w:marTop w:val="0"/>
      <w:marBottom w:val="0"/>
      <w:divBdr>
        <w:top w:val="none" w:sz="0" w:space="0" w:color="auto"/>
        <w:left w:val="none" w:sz="0" w:space="0" w:color="auto"/>
        <w:bottom w:val="none" w:sz="0" w:space="0" w:color="auto"/>
        <w:right w:val="none" w:sz="0" w:space="0" w:color="auto"/>
      </w:divBdr>
    </w:div>
    <w:div w:id="1543520320">
      <w:bodyDiv w:val="1"/>
      <w:marLeft w:val="0"/>
      <w:marRight w:val="0"/>
      <w:marTop w:val="0"/>
      <w:marBottom w:val="0"/>
      <w:divBdr>
        <w:top w:val="none" w:sz="0" w:space="0" w:color="auto"/>
        <w:left w:val="none" w:sz="0" w:space="0" w:color="auto"/>
        <w:bottom w:val="none" w:sz="0" w:space="0" w:color="auto"/>
        <w:right w:val="none" w:sz="0" w:space="0" w:color="auto"/>
      </w:divBdr>
    </w:div>
    <w:div w:id="1546259852">
      <w:bodyDiv w:val="1"/>
      <w:marLeft w:val="0"/>
      <w:marRight w:val="0"/>
      <w:marTop w:val="0"/>
      <w:marBottom w:val="0"/>
      <w:divBdr>
        <w:top w:val="none" w:sz="0" w:space="0" w:color="auto"/>
        <w:left w:val="none" w:sz="0" w:space="0" w:color="auto"/>
        <w:bottom w:val="none" w:sz="0" w:space="0" w:color="auto"/>
        <w:right w:val="none" w:sz="0" w:space="0" w:color="auto"/>
      </w:divBdr>
    </w:div>
    <w:div w:id="1845318936">
      <w:bodyDiv w:val="1"/>
      <w:marLeft w:val="0"/>
      <w:marRight w:val="0"/>
      <w:marTop w:val="0"/>
      <w:marBottom w:val="0"/>
      <w:divBdr>
        <w:top w:val="none" w:sz="0" w:space="0" w:color="auto"/>
        <w:left w:val="none" w:sz="0" w:space="0" w:color="auto"/>
        <w:bottom w:val="none" w:sz="0" w:space="0" w:color="auto"/>
        <w:right w:val="none" w:sz="0" w:space="0" w:color="auto"/>
      </w:divBdr>
    </w:div>
    <w:div w:id="1877429047">
      <w:bodyDiv w:val="1"/>
      <w:marLeft w:val="0"/>
      <w:marRight w:val="0"/>
      <w:marTop w:val="0"/>
      <w:marBottom w:val="0"/>
      <w:divBdr>
        <w:top w:val="none" w:sz="0" w:space="0" w:color="auto"/>
        <w:left w:val="none" w:sz="0" w:space="0" w:color="auto"/>
        <w:bottom w:val="none" w:sz="0" w:space="0" w:color="auto"/>
        <w:right w:val="none" w:sz="0" w:space="0" w:color="auto"/>
      </w:divBdr>
    </w:div>
    <w:div w:id="1936555527">
      <w:bodyDiv w:val="1"/>
      <w:marLeft w:val="0"/>
      <w:marRight w:val="0"/>
      <w:marTop w:val="0"/>
      <w:marBottom w:val="0"/>
      <w:divBdr>
        <w:top w:val="none" w:sz="0" w:space="0" w:color="auto"/>
        <w:left w:val="none" w:sz="0" w:space="0" w:color="auto"/>
        <w:bottom w:val="none" w:sz="0" w:space="0" w:color="auto"/>
        <w:right w:val="none" w:sz="0" w:space="0" w:color="auto"/>
      </w:divBdr>
    </w:div>
    <w:div w:id="1938101512">
      <w:bodyDiv w:val="1"/>
      <w:marLeft w:val="0"/>
      <w:marRight w:val="0"/>
      <w:marTop w:val="0"/>
      <w:marBottom w:val="0"/>
      <w:divBdr>
        <w:top w:val="none" w:sz="0" w:space="0" w:color="auto"/>
        <w:left w:val="none" w:sz="0" w:space="0" w:color="auto"/>
        <w:bottom w:val="none" w:sz="0" w:space="0" w:color="auto"/>
        <w:right w:val="none" w:sz="0" w:space="0" w:color="auto"/>
      </w:divBdr>
    </w:div>
    <w:div w:id="1998067870">
      <w:bodyDiv w:val="1"/>
      <w:marLeft w:val="0"/>
      <w:marRight w:val="0"/>
      <w:marTop w:val="0"/>
      <w:marBottom w:val="0"/>
      <w:divBdr>
        <w:top w:val="none" w:sz="0" w:space="0" w:color="auto"/>
        <w:left w:val="none" w:sz="0" w:space="0" w:color="auto"/>
        <w:bottom w:val="none" w:sz="0" w:space="0" w:color="auto"/>
        <w:right w:val="none" w:sz="0" w:space="0" w:color="auto"/>
      </w:divBdr>
    </w:div>
    <w:div w:id="2023122183">
      <w:bodyDiv w:val="1"/>
      <w:marLeft w:val="0"/>
      <w:marRight w:val="0"/>
      <w:marTop w:val="0"/>
      <w:marBottom w:val="0"/>
      <w:divBdr>
        <w:top w:val="none" w:sz="0" w:space="0" w:color="auto"/>
        <w:left w:val="none" w:sz="0" w:space="0" w:color="auto"/>
        <w:bottom w:val="none" w:sz="0" w:space="0" w:color="auto"/>
        <w:right w:val="none" w:sz="0" w:space="0" w:color="auto"/>
      </w:divBdr>
    </w:div>
    <w:div w:id="2036927521">
      <w:bodyDiv w:val="1"/>
      <w:marLeft w:val="0"/>
      <w:marRight w:val="0"/>
      <w:marTop w:val="0"/>
      <w:marBottom w:val="0"/>
      <w:divBdr>
        <w:top w:val="none" w:sz="0" w:space="0" w:color="auto"/>
        <w:left w:val="none" w:sz="0" w:space="0" w:color="auto"/>
        <w:bottom w:val="none" w:sz="0" w:space="0" w:color="auto"/>
        <w:right w:val="none" w:sz="0" w:space="0" w:color="auto"/>
      </w:divBdr>
    </w:div>
    <w:div w:id="2104449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doi.org/10.1177/0013161X1561686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https://doi.org/10.60027/iarj.2025.287377&#160;" TargetMode="External"/><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g2uR46tPsgp30lhMw0azAjPB7A==">CgMxLjAyCGguZ2pkZ3hzOAByITFVdUhyZkRoSE1qbXBQbUpPMUkxb0pOM3pyTzRneXNvSg==</go:docsCustomData>
</go:gDocsCustomXmlDataStorage>
</file>

<file path=customXml/itemProps1.xml><?xml version="1.0" encoding="utf-8"?>
<ds:datastoreItem xmlns:ds="http://schemas.openxmlformats.org/officeDocument/2006/customXml" ds:itemID="{58425D40-4C57-4DD7-8B37-123E0CF1B0F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16</Pages>
  <Words>6669</Words>
  <Characters>32287</Characters>
  <Application>Microsoft Office Word</Application>
  <DocSecurity>0</DocSecurity>
  <Lines>566</Lines>
  <Paragraphs>274</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KittyAir</dc:creator>
  <cp:keywords/>
  <cp:lastModifiedBy>MSU</cp:lastModifiedBy>
  <cp:revision>8</cp:revision>
  <cp:lastPrinted>2025-11-26T06:44:00Z</cp:lastPrinted>
  <dcterms:created xsi:type="dcterms:W3CDTF">2025-04-08T00:40:00Z</dcterms:created>
  <dcterms:modified xsi:type="dcterms:W3CDTF">2025-11-26T06:45:00Z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03a93696b42e9e0fa90f22861a6317c34ff05bfac001d778858fe189c745e8ae</vt:lpwstr>
  </property>
</Properties>
</file>